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B883C" w14:textId="5FA7F344" w:rsidR="00BE117F" w:rsidRPr="00FA51F3" w:rsidRDefault="00BE117F" w:rsidP="3448717D">
      <w:pPr>
        <w:ind w:firstLine="840"/>
        <w:jc w:val="right"/>
        <w:rPr>
          <w:rFonts w:ascii="Times New Roman" w:eastAsia="ＭＳ 明朝" w:hAnsi="Times New Roman"/>
        </w:rPr>
      </w:pPr>
      <w:bookmarkStart w:id="0" w:name="_Toc110763107"/>
      <w:r w:rsidRPr="004C5015">
        <w:rPr>
          <w:rFonts w:asciiTheme="minorEastAsia" w:hAnsiTheme="minorEastAsia"/>
        </w:rPr>
        <w:t>●</w:t>
      </w:r>
      <w:r w:rsidRPr="00FA51F3">
        <w:rPr>
          <w:rFonts w:ascii="Times New Roman" w:eastAsia="ＭＳ 明朝" w:hAnsi="Times New Roman"/>
        </w:rPr>
        <w:t>年</w:t>
      </w:r>
      <w:r w:rsidRPr="004C5015">
        <w:rPr>
          <w:rFonts w:asciiTheme="minorEastAsia" w:hAnsiTheme="minorEastAsia"/>
        </w:rPr>
        <w:t>●</w:t>
      </w:r>
      <w:r w:rsidRPr="00FA51F3">
        <w:rPr>
          <w:rFonts w:ascii="Times New Roman" w:eastAsia="ＭＳ 明朝" w:hAnsi="Times New Roman"/>
        </w:rPr>
        <w:t>月</w:t>
      </w:r>
      <w:r w:rsidR="19F62243" w:rsidRPr="004C5015">
        <w:rPr>
          <w:rFonts w:asciiTheme="minorEastAsia" w:hAnsiTheme="minorEastAsia"/>
        </w:rPr>
        <w:t>●</w:t>
      </w:r>
      <w:r w:rsidRPr="00FA51F3">
        <w:rPr>
          <w:rFonts w:ascii="Times New Roman" w:eastAsia="ＭＳ 明朝" w:hAnsi="Times New Roman"/>
        </w:rPr>
        <w:t>日</w:t>
      </w:r>
    </w:p>
    <w:p w14:paraId="60F61FCA" w14:textId="77777777" w:rsidR="00BE117F" w:rsidRPr="00FA51F3" w:rsidRDefault="00BE117F" w:rsidP="00BE117F">
      <w:pPr>
        <w:rPr>
          <w:rFonts w:ascii="Times New Roman" w:eastAsia="ＭＳ 明朝" w:hAnsi="Times New Roman"/>
        </w:rPr>
      </w:pPr>
    </w:p>
    <w:p w14:paraId="5D2E78DA" w14:textId="4B7293B1" w:rsidR="00BE117F" w:rsidRPr="00FA51F3" w:rsidRDefault="001F6BA8" w:rsidP="00BE117F">
      <w:pPr>
        <w:jc w:val="center"/>
        <w:rPr>
          <w:rFonts w:ascii="Times New Roman" w:eastAsia="ＭＳ 明朝" w:hAnsi="Times New Roman"/>
          <w:sz w:val="24"/>
        </w:rPr>
      </w:pPr>
      <w:r w:rsidRPr="00FA51F3">
        <w:rPr>
          <w:rFonts w:ascii="Times New Roman" w:eastAsia="ＭＳ 明朝" w:hAnsi="Times New Roman" w:hint="eastAsia"/>
        </w:rPr>
        <w:t>［　］</w:t>
      </w:r>
      <w:r w:rsidR="00BE117F" w:rsidRPr="00FA51F3">
        <w:rPr>
          <w:rFonts w:ascii="Times New Roman" w:eastAsia="ＭＳ 明朝" w:hAnsi="Times New Roman" w:hint="eastAsia"/>
        </w:rPr>
        <w:t>投資事業有限責任組合</w:t>
      </w:r>
      <w:r w:rsidR="00BE117F" w:rsidRPr="00FA51F3">
        <w:rPr>
          <w:rFonts w:ascii="Times New Roman" w:eastAsia="ＭＳ 明朝" w:hAnsi="Times New Roman"/>
        </w:rPr>
        <w:t>に係るサイドレター</w:t>
      </w:r>
    </w:p>
    <w:p w14:paraId="5ADF1AC9" w14:textId="77777777" w:rsidR="00BE117F" w:rsidRPr="00FA51F3" w:rsidRDefault="00BE117F" w:rsidP="005C50F1">
      <w:pPr>
        <w:ind w:left="908" w:hanging="454"/>
        <w:rPr>
          <w:rFonts w:ascii="Times New Roman" w:eastAsia="ＭＳ 明朝" w:hAnsi="Times New Roman"/>
        </w:rPr>
      </w:pPr>
    </w:p>
    <w:p w14:paraId="3C1377D2" w14:textId="2AE0AF55" w:rsidR="00BE117F" w:rsidRPr="00FA51F3" w:rsidRDefault="001F6BA8" w:rsidP="00F32E11">
      <w:pPr>
        <w:ind w:firstLineChars="100" w:firstLine="210"/>
        <w:jc w:val="left"/>
        <w:rPr>
          <w:rFonts w:ascii="Times New Roman" w:eastAsia="ＭＳ 明朝" w:hAnsi="Times New Roman"/>
        </w:rPr>
      </w:pPr>
      <w:r w:rsidRPr="00FA51F3">
        <w:rPr>
          <w:rFonts w:ascii="Times New Roman" w:eastAsia="ＭＳ 明朝" w:hAnsi="Times New Roman" w:hint="eastAsia"/>
        </w:rPr>
        <w:t>［　］</w:t>
      </w:r>
      <w:r w:rsidR="00BE117F" w:rsidRPr="00FA51F3">
        <w:rPr>
          <w:rFonts w:ascii="Times New Roman" w:eastAsia="ＭＳ 明朝" w:hAnsi="Times New Roman" w:hint="eastAsia"/>
        </w:rPr>
        <w:t>投資事業有限責任組合（以下「本組合」という。）の無限責任組合員である</w:t>
      </w:r>
      <w:r w:rsidR="00CA5710" w:rsidRPr="00FA51F3">
        <w:rPr>
          <w:rFonts w:ascii="Times New Roman" w:eastAsia="ＭＳ 明朝" w:hAnsi="Times New Roman" w:hint="eastAsia"/>
        </w:rPr>
        <w:t>［　］</w:t>
      </w:r>
      <w:r w:rsidR="00BE117F" w:rsidRPr="00FA51F3">
        <w:rPr>
          <w:rFonts w:ascii="Times New Roman" w:eastAsia="ＭＳ 明朝" w:hAnsi="Times New Roman" w:hint="eastAsia"/>
        </w:rPr>
        <w:t>（以下「甲」という。）及び本組合の有限責任組合員である</w:t>
      </w:r>
      <w:r w:rsidR="00CA5710" w:rsidRPr="00FA51F3">
        <w:rPr>
          <w:rFonts w:ascii="Times New Roman" w:eastAsia="ＭＳ 明朝" w:hAnsi="Times New Roman" w:hint="eastAsia"/>
        </w:rPr>
        <w:t>一般財団法人</w:t>
      </w:r>
      <w:r w:rsidR="00CA5710" w:rsidRPr="00FA51F3">
        <w:rPr>
          <w:rFonts w:ascii="Times New Roman" w:eastAsia="ＭＳ 明朝" w:hAnsi="Times New Roman"/>
        </w:rPr>
        <w:t>日本民間公益活動連携機構</w:t>
      </w:r>
      <w:r w:rsidR="00BE117F" w:rsidRPr="00FA51F3">
        <w:rPr>
          <w:rFonts w:ascii="Times New Roman" w:eastAsia="ＭＳ 明朝" w:hAnsi="Times New Roman" w:hint="eastAsia"/>
        </w:rPr>
        <w:t>（以下「</w:t>
      </w:r>
      <w:r w:rsidR="00BE117F" w:rsidRPr="00FA51F3">
        <w:rPr>
          <w:rFonts w:ascii="Times New Roman" w:eastAsia="ＭＳ 明朝" w:hAnsi="Times New Roman"/>
        </w:rPr>
        <w:t>乙</w:t>
      </w:r>
      <w:r w:rsidR="00BE117F" w:rsidRPr="00FA51F3">
        <w:rPr>
          <w:rFonts w:ascii="Times New Roman" w:eastAsia="ＭＳ 明朝" w:hAnsi="Times New Roman" w:hint="eastAsia"/>
        </w:rPr>
        <w:t>」という。）は、甲が無限責任組合員として運営する本組合に</w:t>
      </w:r>
      <w:r w:rsidR="00BE117F" w:rsidRPr="00FA51F3">
        <w:rPr>
          <w:rFonts w:ascii="Times New Roman" w:eastAsia="ＭＳ 明朝" w:hAnsi="Times New Roman"/>
        </w:rPr>
        <w:t>係</w:t>
      </w:r>
      <w:r w:rsidR="00BE117F" w:rsidRPr="00FA51F3">
        <w:rPr>
          <w:rFonts w:ascii="Times New Roman" w:eastAsia="ＭＳ 明朝" w:hAnsi="Times New Roman" w:hint="eastAsia"/>
        </w:rPr>
        <w:t>る</w:t>
      </w:r>
      <w:r w:rsidR="009C1204" w:rsidRPr="00FA51F3">
        <w:rPr>
          <w:rFonts w:ascii="Times New Roman" w:eastAsia="ＭＳ 明朝" w:hAnsi="Times New Roman" w:hint="eastAsia"/>
        </w:rPr>
        <w:t>●</w:t>
      </w:r>
      <w:r w:rsidR="00BE117F" w:rsidRPr="00FA51F3">
        <w:rPr>
          <w:rFonts w:ascii="Times New Roman" w:eastAsia="ＭＳ 明朝" w:hAnsi="Times New Roman" w:hint="eastAsia"/>
        </w:rPr>
        <w:t>年</w:t>
      </w:r>
      <w:r w:rsidR="009C1204" w:rsidRPr="00FA51F3">
        <w:rPr>
          <w:rFonts w:ascii="Times New Roman" w:eastAsia="ＭＳ 明朝" w:hAnsi="Times New Roman" w:hint="eastAsia"/>
        </w:rPr>
        <w:t>●</w:t>
      </w:r>
      <w:r w:rsidR="00BE117F" w:rsidRPr="00FA51F3">
        <w:rPr>
          <w:rFonts w:ascii="Times New Roman" w:eastAsia="ＭＳ 明朝" w:hAnsi="Times New Roman" w:hint="eastAsia"/>
        </w:rPr>
        <w:t>月</w:t>
      </w:r>
      <w:r w:rsidR="009C1204" w:rsidRPr="00FA51F3">
        <w:rPr>
          <w:rFonts w:ascii="Times New Roman" w:eastAsia="ＭＳ 明朝" w:hAnsi="Times New Roman" w:hint="eastAsia"/>
        </w:rPr>
        <w:t>●</w:t>
      </w:r>
      <w:r w:rsidR="00BE117F" w:rsidRPr="00FA51F3">
        <w:rPr>
          <w:rFonts w:ascii="Times New Roman" w:eastAsia="ＭＳ 明朝" w:hAnsi="Times New Roman" w:hint="eastAsia"/>
        </w:rPr>
        <w:t>日付投資事業有限責任組合契約（その後の変更を含む。以下「本組合契約」という。）につき、</w:t>
      </w:r>
      <w:r w:rsidR="009C1204" w:rsidRPr="00FA51F3">
        <w:rPr>
          <w:rFonts w:ascii="Times New Roman" w:eastAsia="ＭＳ 明朝" w:hAnsi="Times New Roman" w:hint="eastAsia"/>
        </w:rPr>
        <w:t>●</w:t>
      </w:r>
      <w:r w:rsidR="00BE117F" w:rsidRPr="00FA51F3">
        <w:rPr>
          <w:rFonts w:ascii="Times New Roman" w:eastAsia="ＭＳ 明朝" w:hAnsi="Times New Roman"/>
        </w:rPr>
        <w:t>年</w:t>
      </w:r>
      <w:r w:rsidR="009C1204" w:rsidRPr="00FA51F3">
        <w:rPr>
          <w:rFonts w:ascii="Times New Roman" w:eastAsia="ＭＳ 明朝" w:hAnsi="Times New Roman" w:hint="eastAsia"/>
        </w:rPr>
        <w:t>●</w:t>
      </w:r>
      <w:r w:rsidR="00BE117F" w:rsidRPr="00FA51F3">
        <w:rPr>
          <w:rFonts w:ascii="Times New Roman" w:eastAsia="ＭＳ 明朝" w:hAnsi="Times New Roman"/>
        </w:rPr>
        <w:t>月</w:t>
      </w:r>
      <w:r w:rsidR="00BE117F" w:rsidRPr="00FA51F3">
        <w:rPr>
          <w:rFonts w:ascii="Times New Roman" w:eastAsia="ＭＳ 明朝" w:hAnsi="Times New Roman" w:hint="eastAsia"/>
        </w:rPr>
        <w:t>●</w:t>
      </w:r>
      <w:r w:rsidR="00BE117F" w:rsidRPr="00FA51F3">
        <w:rPr>
          <w:rFonts w:ascii="Times New Roman" w:eastAsia="ＭＳ 明朝" w:hAnsi="Times New Roman"/>
        </w:rPr>
        <w:t>日</w:t>
      </w:r>
      <w:r w:rsidR="00BE117F" w:rsidRPr="00FA51F3">
        <w:rPr>
          <w:rFonts w:ascii="Times New Roman" w:eastAsia="ＭＳ 明朝" w:hAnsi="Times New Roman" w:hint="eastAsia"/>
        </w:rPr>
        <w:t>（以下「本締結日」という。）</w:t>
      </w:r>
      <w:r w:rsidR="00EF52DD" w:rsidRPr="00FA51F3">
        <w:rPr>
          <w:rFonts w:ascii="Times New Roman" w:eastAsia="ＭＳ 明朝" w:hAnsi="Times New Roman" w:hint="eastAsia"/>
        </w:rPr>
        <w:t>付で</w:t>
      </w:r>
      <w:r w:rsidR="00BE117F" w:rsidRPr="00FA51F3">
        <w:rPr>
          <w:rFonts w:ascii="Times New Roman" w:eastAsia="ＭＳ 明朝" w:hAnsi="Times New Roman" w:hint="eastAsia"/>
        </w:rPr>
        <w:t>以下の通り合意する</w:t>
      </w:r>
      <w:r w:rsidRPr="00FA51F3">
        <w:rPr>
          <w:rFonts w:ascii="Times New Roman" w:eastAsia="ＭＳ 明朝" w:hAnsi="Times New Roman" w:hint="eastAsia"/>
        </w:rPr>
        <w:t>（本書を、以下「本サイドレター</w:t>
      </w:r>
      <w:r w:rsidR="006605B1" w:rsidRPr="00FA51F3">
        <w:rPr>
          <w:rFonts w:ascii="Times New Roman" w:eastAsia="ＭＳ 明朝" w:hAnsi="Times New Roman" w:hint="eastAsia"/>
        </w:rPr>
        <w:t>」</w:t>
      </w:r>
      <w:r w:rsidRPr="00FA51F3">
        <w:rPr>
          <w:rFonts w:ascii="Times New Roman" w:eastAsia="ＭＳ 明朝" w:hAnsi="Times New Roman" w:hint="eastAsia"/>
        </w:rPr>
        <w:t>という。）</w:t>
      </w:r>
      <w:r w:rsidR="00BE117F" w:rsidRPr="00FA51F3">
        <w:rPr>
          <w:rFonts w:ascii="Times New Roman" w:eastAsia="ＭＳ 明朝" w:hAnsi="Times New Roman" w:hint="eastAsia"/>
        </w:rPr>
        <w:t>。なお、</w:t>
      </w:r>
      <w:r w:rsidR="00BE117F" w:rsidRPr="00FA51F3">
        <w:rPr>
          <w:rFonts w:ascii="Times New Roman" w:eastAsia="ＭＳ 明朝" w:hAnsi="Times New Roman" w:hint="eastAsia"/>
          <w:color w:val="000000"/>
        </w:rPr>
        <w:t>本サイドレター</w:t>
      </w:r>
      <w:r w:rsidR="00BE117F" w:rsidRPr="00FA51F3">
        <w:rPr>
          <w:rFonts w:ascii="Times New Roman" w:eastAsia="ＭＳ 明朝" w:hAnsi="Times New Roman" w:hint="eastAsia"/>
        </w:rPr>
        <w:t>において</w:t>
      </w:r>
      <w:r w:rsidR="00BE117F" w:rsidRPr="00FA51F3">
        <w:rPr>
          <w:rFonts w:ascii="Times New Roman" w:eastAsia="ＭＳ 明朝" w:hAnsi="Times New Roman" w:hint="eastAsia"/>
          <w:color w:val="000000"/>
        </w:rPr>
        <w:t>、</w:t>
      </w:r>
      <w:r w:rsidR="00BE117F" w:rsidRPr="00FA51F3">
        <w:rPr>
          <w:rFonts w:ascii="Times New Roman" w:eastAsia="ＭＳ 明朝" w:hAnsi="Times New Roman" w:hint="eastAsia"/>
        </w:rPr>
        <w:t>定義されずに用いられている用語は、本組合契約において定義され</w:t>
      </w:r>
      <w:r w:rsidRPr="00FA51F3">
        <w:rPr>
          <w:rFonts w:ascii="Times New Roman" w:eastAsia="ＭＳ 明朝" w:hAnsi="Times New Roman" w:hint="eastAsia"/>
        </w:rPr>
        <w:t>た</w:t>
      </w:r>
      <w:r w:rsidR="00BE117F" w:rsidRPr="00FA51F3">
        <w:rPr>
          <w:rFonts w:ascii="Times New Roman" w:eastAsia="ＭＳ 明朝" w:hAnsi="Times New Roman" w:hint="eastAsia"/>
        </w:rPr>
        <w:t>意味を有するものとする。</w:t>
      </w:r>
    </w:p>
    <w:bookmarkEnd w:id="0"/>
    <w:p w14:paraId="51E89538" w14:textId="77777777" w:rsidR="00BE117F" w:rsidRPr="00FA51F3" w:rsidRDefault="00BE117F" w:rsidP="00BE117F">
      <w:pPr>
        <w:rPr>
          <w:rFonts w:ascii="Times New Roman" w:eastAsia="ＭＳ 明朝" w:hAnsi="Times New Roman"/>
        </w:rPr>
      </w:pPr>
    </w:p>
    <w:p w14:paraId="62B16EB1" w14:textId="414FDDCC" w:rsidR="00BE117F" w:rsidRPr="00FA51F3" w:rsidRDefault="00BE117F" w:rsidP="00BE117F">
      <w:pPr>
        <w:keepNext/>
        <w:rPr>
          <w:rFonts w:ascii="Times New Roman" w:eastAsia="ＭＳ 明朝" w:hAnsi="Times New Roman"/>
          <w:highlight w:val="lightGray"/>
        </w:rPr>
      </w:pPr>
      <w:r w:rsidRPr="00FA51F3">
        <w:rPr>
          <w:rFonts w:ascii="Times New Roman" w:eastAsia="ＭＳ 明朝" w:hAnsi="Times New Roman"/>
        </w:rPr>
        <w:t>第</w:t>
      </w:r>
      <w:r w:rsidRPr="00FA51F3">
        <w:rPr>
          <w:rFonts w:ascii="Times New Roman" w:eastAsia="ＭＳ 明朝" w:hAnsi="Times New Roman"/>
        </w:rPr>
        <w:t>1</w:t>
      </w:r>
      <w:r w:rsidRPr="00FA51F3">
        <w:rPr>
          <w:rFonts w:ascii="Times New Roman" w:eastAsia="ＭＳ 明朝" w:hAnsi="Times New Roman"/>
        </w:rPr>
        <w:t>条（</w:t>
      </w:r>
      <w:r w:rsidR="003E0A04" w:rsidRPr="00FA51F3">
        <w:rPr>
          <w:rFonts w:ascii="Times New Roman" w:eastAsia="ＭＳ 明朝" w:hAnsi="Times New Roman" w:hint="eastAsia"/>
        </w:rPr>
        <w:t>本組合の事業に関する</w:t>
      </w:r>
      <w:r w:rsidR="005E4935" w:rsidRPr="00FA51F3">
        <w:rPr>
          <w:rFonts w:ascii="Times New Roman" w:eastAsia="ＭＳ 明朝" w:hAnsi="Times New Roman" w:hint="eastAsia"/>
        </w:rPr>
        <w:t>報告・</w:t>
      </w:r>
      <w:r w:rsidR="003E0A04" w:rsidRPr="00FA51F3">
        <w:rPr>
          <w:rFonts w:ascii="Times New Roman" w:eastAsia="ＭＳ 明朝" w:hAnsi="Times New Roman" w:hint="eastAsia"/>
        </w:rPr>
        <w:t>協議</w:t>
      </w:r>
      <w:r w:rsidRPr="00FA51F3">
        <w:rPr>
          <w:rFonts w:ascii="Times New Roman" w:eastAsia="ＭＳ 明朝" w:hAnsi="Times New Roman"/>
        </w:rPr>
        <w:t>）</w:t>
      </w:r>
    </w:p>
    <w:p w14:paraId="235C1923" w14:textId="0E470855" w:rsidR="000C5E1C" w:rsidRPr="00FA51F3" w:rsidRDefault="003E0A04" w:rsidP="007155FE">
      <w:pPr>
        <w:pStyle w:val="ab"/>
        <w:numPr>
          <w:ilvl w:val="0"/>
          <w:numId w:val="1"/>
        </w:numPr>
        <w:tabs>
          <w:tab w:val="left" w:pos="193"/>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s>
        <w:overflowPunct/>
        <w:adjustRightInd w:val="0"/>
        <w:textAlignment w:val="baseline"/>
        <w:rPr>
          <w:rFonts w:ascii="Times New Roman" w:hAnsi="Times New Roman"/>
        </w:rPr>
      </w:pPr>
      <w:r w:rsidRPr="00FA51F3">
        <w:rPr>
          <w:rFonts w:ascii="Times New Roman" w:hAnsi="Times New Roman" w:hint="eastAsia"/>
        </w:rPr>
        <w:t>甲は、毎事業年度の各四半期終了後、本組合の事業</w:t>
      </w:r>
      <w:r w:rsidR="00F97CB4">
        <w:rPr>
          <w:rFonts w:ascii="Times New Roman" w:hAnsi="Times New Roman" w:hint="eastAsia"/>
        </w:rPr>
        <w:t>（</w:t>
      </w:r>
      <w:r w:rsidR="00475A9C" w:rsidRPr="00475A9C">
        <w:rPr>
          <w:rFonts w:ascii="Times New Roman" w:hAnsi="Times New Roman"/>
        </w:rPr>
        <w:t>事業の進捗状況</w:t>
      </w:r>
      <w:r w:rsidR="00475A9C">
        <w:rPr>
          <w:rFonts w:ascii="Times New Roman" w:hAnsi="Times New Roman" w:hint="eastAsia"/>
        </w:rPr>
        <w:t>、</w:t>
      </w:r>
      <w:r w:rsidR="00A05784" w:rsidRPr="00A05784">
        <w:rPr>
          <w:rFonts w:ascii="Times New Roman" w:hAnsi="Times New Roman"/>
        </w:rPr>
        <w:t>実行団体の状況</w:t>
      </w:r>
      <w:r w:rsidR="002E64A3">
        <w:rPr>
          <w:rFonts w:ascii="Times New Roman" w:hAnsi="Times New Roman" w:hint="eastAsia"/>
        </w:rPr>
        <w:t>、</w:t>
      </w:r>
      <w:r w:rsidR="00315B29">
        <w:rPr>
          <w:rFonts w:ascii="Times New Roman" w:hAnsi="Times New Roman" w:hint="eastAsia"/>
        </w:rPr>
        <w:t>事業運営上の課題</w:t>
      </w:r>
      <w:r w:rsidR="002E5B4E">
        <w:rPr>
          <w:rFonts w:ascii="Times New Roman" w:hAnsi="Times New Roman" w:hint="eastAsia"/>
        </w:rPr>
        <w:t>及び</w:t>
      </w:r>
      <w:r w:rsidR="00CD2106">
        <w:rPr>
          <w:rFonts w:ascii="Times New Roman" w:hAnsi="Times New Roman" w:hint="eastAsia"/>
        </w:rPr>
        <w:t>社会的</w:t>
      </w:r>
      <w:r w:rsidR="002E64A3" w:rsidRPr="002E64A3">
        <w:rPr>
          <w:rFonts w:ascii="Times New Roman" w:hAnsi="Times New Roman"/>
        </w:rPr>
        <w:t>インパクト評価の状況</w:t>
      </w:r>
      <w:r w:rsidR="002805DF">
        <w:rPr>
          <w:rFonts w:ascii="Times New Roman" w:hAnsi="Times New Roman" w:hint="eastAsia"/>
        </w:rPr>
        <w:t>等を含む。</w:t>
      </w:r>
      <w:r w:rsidR="00F97CB4">
        <w:rPr>
          <w:rFonts w:ascii="Times New Roman" w:hAnsi="Times New Roman" w:hint="eastAsia"/>
        </w:rPr>
        <w:t>）</w:t>
      </w:r>
      <w:r w:rsidRPr="00FA51F3">
        <w:rPr>
          <w:rFonts w:ascii="Times New Roman" w:hAnsi="Times New Roman" w:hint="eastAsia"/>
        </w:rPr>
        <w:t>に関して</w:t>
      </w:r>
      <w:r w:rsidR="005E4935" w:rsidRPr="00FA51F3">
        <w:rPr>
          <w:rFonts w:ascii="Times New Roman" w:hAnsi="Times New Roman" w:hint="eastAsia"/>
        </w:rPr>
        <w:t>乙に対して報告を行い、必要に応じて</w:t>
      </w:r>
      <w:r w:rsidRPr="00FA51F3">
        <w:rPr>
          <w:rFonts w:ascii="Times New Roman" w:hAnsi="Times New Roman" w:hint="eastAsia"/>
        </w:rPr>
        <w:t>乙</w:t>
      </w:r>
      <w:r w:rsidRPr="00FA51F3">
        <w:rPr>
          <w:rFonts w:ascii="Times New Roman" w:hAnsi="Times New Roman"/>
        </w:rPr>
        <w:t>との間で協議を行うものとする。なお、</w:t>
      </w:r>
      <w:r w:rsidRPr="00FA51F3">
        <w:rPr>
          <w:rFonts w:ascii="Times New Roman" w:hAnsi="Times New Roman" w:hint="eastAsia"/>
        </w:rPr>
        <w:t>甲</w:t>
      </w:r>
      <w:r w:rsidRPr="00FA51F3">
        <w:rPr>
          <w:rFonts w:ascii="Times New Roman" w:hAnsi="Times New Roman"/>
        </w:rPr>
        <w:t>は、本</w:t>
      </w:r>
      <w:r w:rsidRPr="00FA51F3">
        <w:rPr>
          <w:rFonts w:ascii="Times New Roman" w:hAnsi="Times New Roman" w:hint="eastAsia"/>
        </w:rPr>
        <w:t>条</w:t>
      </w:r>
      <w:r w:rsidRPr="00FA51F3">
        <w:rPr>
          <w:rFonts w:ascii="Times New Roman" w:hAnsi="Times New Roman"/>
        </w:rPr>
        <w:t>に基づく協議の内容に拘束されるものではない。</w:t>
      </w:r>
    </w:p>
    <w:p w14:paraId="0EC2E9E7" w14:textId="476CF51D" w:rsidR="007E5125" w:rsidRPr="007E5125" w:rsidRDefault="00502A1B" w:rsidP="007E5125">
      <w:pPr>
        <w:pStyle w:val="af"/>
        <w:numPr>
          <w:ilvl w:val="0"/>
          <w:numId w:val="1"/>
        </w:numPr>
        <w:rPr>
          <w:rFonts w:ascii="Times New Roman" w:eastAsia="ＭＳ 明朝" w:hAnsi="Times New Roman" w:cs="Times New Roman"/>
          <w:szCs w:val="24"/>
        </w:rPr>
      </w:pPr>
      <w:r w:rsidRPr="007E5125">
        <w:rPr>
          <w:rFonts w:ascii="Times New Roman" w:hAnsi="Times New Roman" w:hint="eastAsia"/>
        </w:rPr>
        <w:t>甲は、毎事業年度終了後</w:t>
      </w:r>
      <w:r w:rsidR="00A34C91" w:rsidRPr="007E5125">
        <w:rPr>
          <w:rFonts w:ascii="Times New Roman" w:hAnsi="Times New Roman" w:hint="eastAsia"/>
        </w:rPr>
        <w:t>［</w:t>
      </w:r>
      <w:r w:rsidR="00B15C74">
        <w:rPr>
          <w:rFonts w:ascii="Times New Roman" w:hAnsi="Times New Roman" w:hint="eastAsia"/>
        </w:rPr>
        <w:t xml:space="preserve">　</w:t>
      </w:r>
      <w:r w:rsidR="00A34C91" w:rsidRPr="007E5125">
        <w:rPr>
          <w:rFonts w:ascii="Times New Roman" w:hAnsi="Times New Roman" w:hint="eastAsia"/>
        </w:rPr>
        <w:t>］</w:t>
      </w:r>
      <w:r w:rsidR="0018021D" w:rsidRPr="007E5125">
        <w:rPr>
          <w:rFonts w:ascii="Times New Roman" w:hAnsi="Times New Roman" w:cs="Times New Roman" w:hint="eastAsia"/>
          <w:spacing w:val="-5"/>
        </w:rPr>
        <w:t>営業</w:t>
      </w:r>
      <w:r w:rsidR="0018021D" w:rsidRPr="007E5125">
        <w:rPr>
          <w:rFonts w:ascii="Times New Roman" w:hAnsi="Times New Roman" w:cs="Times New Roman"/>
          <w:spacing w:val="-5"/>
        </w:rPr>
        <w:t>日以内に</w:t>
      </w:r>
      <w:r w:rsidRPr="007E5125">
        <w:rPr>
          <w:rFonts w:ascii="Times New Roman" w:hAnsi="Times New Roman" w:hint="eastAsia"/>
        </w:rPr>
        <w:t>、</w:t>
      </w:r>
      <w:r w:rsidR="008C58CA" w:rsidRPr="007E5125">
        <w:rPr>
          <w:rFonts w:ascii="Times New Roman" w:hAnsi="Times New Roman" w:cs="Times New Roman"/>
          <w:spacing w:val="-5"/>
        </w:rPr>
        <w:t>本組合の運営及び組合財産の運用状況</w:t>
      </w:r>
      <w:r w:rsidR="008C58CA" w:rsidRPr="007E5125">
        <w:rPr>
          <w:rFonts w:ascii="Times New Roman" w:hAnsi="Times New Roman" w:cs="Times New Roman" w:hint="eastAsia"/>
          <w:spacing w:val="-5"/>
        </w:rPr>
        <w:t>、</w:t>
      </w:r>
      <w:r w:rsidR="008C58CA" w:rsidRPr="007E5125">
        <w:rPr>
          <w:rFonts w:ascii="Times New Roman" w:hAnsi="Times New Roman" w:cs="Times New Roman"/>
          <w:spacing w:val="-5"/>
        </w:rPr>
        <w:t>投資先事業者</w:t>
      </w:r>
      <w:r w:rsidR="008C58CA" w:rsidRPr="007E5125">
        <w:rPr>
          <w:rFonts w:ascii="Times New Roman" w:hAnsi="Times New Roman" w:cs="Times New Roman" w:hint="eastAsia"/>
          <w:spacing w:val="-5"/>
        </w:rPr>
        <w:t>の事業の</w:t>
      </w:r>
      <w:r w:rsidR="008C58CA" w:rsidRPr="007E5125">
        <w:rPr>
          <w:rFonts w:ascii="Times New Roman" w:hAnsi="Times New Roman" w:cs="Times New Roman"/>
          <w:spacing w:val="-5"/>
        </w:rPr>
        <w:t>状況</w:t>
      </w:r>
      <w:r w:rsidR="008C58CA" w:rsidRPr="007E5125">
        <w:rPr>
          <w:rFonts w:ascii="Times New Roman" w:hAnsi="Times New Roman" w:cs="Times New Roman" w:hint="eastAsia"/>
          <w:spacing w:val="-5"/>
        </w:rPr>
        <w:t>及び社会的インパクト評価の結果その他</w:t>
      </w:r>
      <w:r w:rsidR="00FF7894" w:rsidRPr="007E5125">
        <w:rPr>
          <w:rFonts w:ascii="Times New Roman" w:hAnsi="Times New Roman" w:hint="eastAsia"/>
          <w:spacing w:val="-5"/>
        </w:rPr>
        <w:t>甲</w:t>
      </w:r>
      <w:r w:rsidR="008C58CA" w:rsidRPr="007E5125">
        <w:rPr>
          <w:rFonts w:ascii="Times New Roman" w:hAnsi="Times New Roman" w:cs="Times New Roman" w:hint="eastAsia"/>
          <w:spacing w:val="-5"/>
        </w:rPr>
        <w:t>において</w:t>
      </w:r>
      <w:r w:rsidR="00FF7894" w:rsidRPr="007E5125">
        <w:rPr>
          <w:rFonts w:ascii="Times New Roman" w:hAnsi="Times New Roman" w:hint="eastAsia"/>
          <w:spacing w:val="-5"/>
        </w:rPr>
        <w:t>乙</w:t>
      </w:r>
      <w:r w:rsidR="008C58CA" w:rsidRPr="007E5125">
        <w:rPr>
          <w:rFonts w:ascii="Times New Roman" w:hAnsi="Times New Roman" w:cs="Times New Roman" w:hint="eastAsia"/>
          <w:spacing w:val="-5"/>
        </w:rPr>
        <w:t>に報告すべきと判断した事項</w:t>
      </w:r>
      <w:r w:rsidR="008C58CA" w:rsidRPr="007E5125">
        <w:rPr>
          <w:rFonts w:ascii="Times New Roman" w:hAnsi="Times New Roman" w:cs="Times New Roman"/>
          <w:spacing w:val="-5"/>
        </w:rPr>
        <w:t>に</w:t>
      </w:r>
      <w:r w:rsidR="008C58CA" w:rsidRPr="007E5125">
        <w:rPr>
          <w:rFonts w:ascii="Times New Roman" w:hAnsi="Times New Roman" w:cs="Times New Roman" w:hint="eastAsia"/>
          <w:spacing w:val="-5"/>
        </w:rPr>
        <w:t>ついて</w:t>
      </w:r>
      <w:r w:rsidR="000E1DD9" w:rsidRPr="007E5125">
        <w:rPr>
          <w:rFonts w:ascii="Times New Roman" w:hAnsi="Times New Roman" w:hint="eastAsia"/>
          <w:spacing w:val="-5"/>
        </w:rPr>
        <w:t>、</w:t>
      </w:r>
      <w:r w:rsidR="000E1DD9" w:rsidRPr="007E5125">
        <w:rPr>
          <w:rFonts w:ascii="Times New Roman" w:eastAsia="ＭＳ 明朝" w:hAnsi="Times New Roman" w:cs="Times New Roman"/>
          <w:szCs w:val="24"/>
        </w:rPr>
        <w:t>甲乙が別途協議の上決定する方法による運用報告会</w:t>
      </w:r>
      <w:r w:rsidR="000E1DD9" w:rsidRPr="007E5125">
        <w:rPr>
          <w:rFonts w:ascii="Times New Roman" w:eastAsia="ＭＳ 明朝" w:hAnsi="Times New Roman" w:cs="Times New Roman" w:hint="eastAsia"/>
          <w:szCs w:val="24"/>
        </w:rPr>
        <w:t>及び社会的インパクト評価報告会</w:t>
      </w:r>
      <w:r w:rsidR="000E1DD9" w:rsidRPr="007E5125">
        <w:rPr>
          <w:rFonts w:ascii="Times New Roman" w:eastAsia="ＭＳ 明朝" w:hAnsi="Times New Roman" w:cs="Times New Roman"/>
          <w:szCs w:val="24"/>
        </w:rPr>
        <w:t>を実施するものとする。</w:t>
      </w:r>
      <w:r w:rsidR="001A096C">
        <w:rPr>
          <w:rFonts w:ascii="Times New Roman" w:eastAsia="ＭＳ 明朝" w:hAnsi="Times New Roman" w:cs="Times New Roman" w:hint="eastAsia"/>
          <w:szCs w:val="24"/>
        </w:rPr>
        <w:t>但し、</w:t>
      </w:r>
      <w:r w:rsidR="007207DA">
        <w:rPr>
          <w:rFonts w:ascii="Times New Roman" w:eastAsia="ＭＳ 明朝" w:hAnsi="Times New Roman" w:cs="Times New Roman" w:hint="eastAsia"/>
          <w:szCs w:val="24"/>
        </w:rPr>
        <w:t>甲は、</w:t>
      </w:r>
      <w:r w:rsidR="000E1DD9" w:rsidRPr="007E5125">
        <w:rPr>
          <w:rFonts w:ascii="Times New Roman" w:eastAsia="ＭＳ 明朝" w:hAnsi="Times New Roman" w:cs="Times New Roman"/>
          <w:szCs w:val="24"/>
        </w:rPr>
        <w:t>本項</w:t>
      </w:r>
      <w:r w:rsidR="000E1DD9" w:rsidRPr="007E5125">
        <w:rPr>
          <w:rFonts w:ascii="Times New Roman" w:eastAsia="ＭＳ 明朝" w:hAnsi="Times New Roman" w:cs="Times New Roman" w:hint="eastAsia"/>
          <w:szCs w:val="24"/>
        </w:rPr>
        <w:t>に定める</w:t>
      </w:r>
      <w:r w:rsidR="00007A29" w:rsidRPr="007E5125">
        <w:rPr>
          <w:rFonts w:ascii="Times New Roman" w:eastAsia="ＭＳ 明朝" w:hAnsi="Times New Roman" w:cs="Times New Roman"/>
          <w:szCs w:val="24"/>
        </w:rPr>
        <w:t>報告会</w:t>
      </w:r>
      <w:r w:rsidR="007207DA">
        <w:rPr>
          <w:rFonts w:ascii="Times New Roman" w:eastAsia="ＭＳ 明朝" w:hAnsi="Times New Roman" w:cs="Times New Roman" w:hint="eastAsia"/>
          <w:szCs w:val="24"/>
        </w:rPr>
        <w:t>を</w:t>
      </w:r>
      <w:r w:rsidR="000E1DD9" w:rsidRPr="007E5125">
        <w:rPr>
          <w:rFonts w:ascii="Times New Roman" w:eastAsia="ＭＳ 明朝" w:hAnsi="Times New Roman" w:cs="Times New Roman"/>
          <w:szCs w:val="24"/>
        </w:rPr>
        <w:t>、本組合契約第</w:t>
      </w:r>
      <w:r w:rsidR="002E13E9" w:rsidRPr="007E5125">
        <w:rPr>
          <w:rFonts w:ascii="Times New Roman" w:hAnsi="Times New Roman" w:hint="eastAsia"/>
        </w:rPr>
        <w:t>16</w:t>
      </w:r>
      <w:r w:rsidR="000E1DD9" w:rsidRPr="007E5125">
        <w:rPr>
          <w:rFonts w:ascii="Times New Roman" w:eastAsia="ＭＳ 明朝" w:hAnsi="Times New Roman" w:cs="Times New Roman"/>
          <w:szCs w:val="24"/>
        </w:rPr>
        <w:t>条に定める組合員集会の開催をもって代えられるものと</w:t>
      </w:r>
      <w:r w:rsidR="007E5125" w:rsidRPr="007E5125">
        <w:rPr>
          <w:rFonts w:ascii="Times New Roman" w:hAnsi="Times New Roman" w:hint="eastAsia"/>
        </w:rPr>
        <w:t>し、</w:t>
      </w:r>
      <w:r w:rsidR="007E5125" w:rsidRPr="007E5125">
        <w:rPr>
          <w:rFonts w:ascii="Times New Roman" w:eastAsia="ＭＳ 明朝" w:hAnsi="Times New Roman" w:cs="Times New Roman"/>
          <w:szCs w:val="24"/>
        </w:rPr>
        <w:t>当該組合員集会の開催で不足する事項がある場合には、</w:t>
      </w:r>
      <w:r w:rsidR="007E5125">
        <w:rPr>
          <w:rFonts w:ascii="Times New Roman" w:eastAsia="ＭＳ 明朝" w:hAnsi="Times New Roman" w:cs="Times New Roman" w:hint="eastAsia"/>
          <w:szCs w:val="24"/>
        </w:rPr>
        <w:t>乙</w:t>
      </w:r>
      <w:r w:rsidR="007E5125" w:rsidRPr="007E5125">
        <w:rPr>
          <w:rFonts w:ascii="Times New Roman" w:eastAsia="ＭＳ 明朝" w:hAnsi="Times New Roman" w:cs="Times New Roman"/>
          <w:szCs w:val="24"/>
        </w:rPr>
        <w:t>は、</w:t>
      </w:r>
      <w:r w:rsidR="007E5125">
        <w:rPr>
          <w:rFonts w:ascii="Times New Roman" w:eastAsia="ＭＳ 明朝" w:hAnsi="Times New Roman" w:cs="Times New Roman" w:hint="eastAsia"/>
          <w:szCs w:val="24"/>
        </w:rPr>
        <w:t>甲</w:t>
      </w:r>
      <w:r w:rsidR="007E5125" w:rsidRPr="007E5125">
        <w:rPr>
          <w:rFonts w:ascii="Times New Roman" w:eastAsia="ＭＳ 明朝" w:hAnsi="Times New Roman" w:cs="Times New Roman"/>
          <w:szCs w:val="24"/>
        </w:rPr>
        <w:t>に対し追加の報告を求めることができるものとする。</w:t>
      </w:r>
    </w:p>
    <w:p w14:paraId="48046E94" w14:textId="162B451C" w:rsidR="00333B4E" w:rsidRPr="00FA51F3" w:rsidRDefault="00333B4E" w:rsidP="007155FE">
      <w:pPr>
        <w:pStyle w:val="ab"/>
        <w:numPr>
          <w:ilvl w:val="0"/>
          <w:numId w:val="1"/>
        </w:numPr>
        <w:tabs>
          <w:tab w:val="left" w:pos="193"/>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s>
        <w:overflowPunct/>
        <w:adjustRightInd w:val="0"/>
        <w:textAlignment w:val="baseline"/>
        <w:rPr>
          <w:rFonts w:ascii="Times New Roman" w:hAnsi="Times New Roman"/>
        </w:rPr>
      </w:pPr>
      <w:r w:rsidRPr="00FA51F3">
        <w:rPr>
          <w:rFonts w:ascii="Times New Roman" w:hAnsi="Times New Roman" w:hint="eastAsia"/>
        </w:rPr>
        <w:t>甲は、</w:t>
      </w:r>
      <w:r w:rsidR="00884979" w:rsidRPr="00FA51F3">
        <w:rPr>
          <w:rFonts w:ascii="Times New Roman" w:hAnsi="Times New Roman" w:hint="eastAsia"/>
        </w:rPr>
        <w:t>本組合契約に基づく無限責任組合員としての義務を履行するために、適用法令等に基づき、許可、認可、承認、届出、報告その他の手続（以下「許認可等」という。）を実施した</w:t>
      </w:r>
      <w:r w:rsidRPr="00FA51F3">
        <w:rPr>
          <w:rFonts w:ascii="Times New Roman" w:hAnsi="Times New Roman" w:hint="eastAsia"/>
        </w:rPr>
        <w:t>場合</w:t>
      </w:r>
      <w:r w:rsidR="00884979" w:rsidRPr="00FA51F3">
        <w:rPr>
          <w:rFonts w:ascii="Times New Roman" w:hAnsi="Times New Roman" w:hint="eastAsia"/>
        </w:rPr>
        <w:t>において、</w:t>
      </w:r>
      <w:r w:rsidRPr="00FA51F3">
        <w:rPr>
          <w:rFonts w:ascii="Times New Roman" w:hAnsi="Times New Roman" w:hint="eastAsia"/>
        </w:rPr>
        <w:t>許認可</w:t>
      </w:r>
      <w:r w:rsidR="00884979" w:rsidRPr="00FA51F3">
        <w:rPr>
          <w:rFonts w:ascii="Times New Roman" w:hAnsi="Times New Roman" w:hint="eastAsia"/>
        </w:rPr>
        <w:t>等の無効事由若しくは取消事由、許認可等に関連する法令違反、又はその他の許認可等に関連する支障</w:t>
      </w:r>
      <w:r w:rsidRPr="00FA51F3">
        <w:rPr>
          <w:rFonts w:ascii="Times New Roman" w:hAnsi="Times New Roman" w:hint="eastAsia"/>
        </w:rPr>
        <w:t>等が発生した場合</w:t>
      </w:r>
      <w:r w:rsidR="00BA4658" w:rsidRPr="00FA51F3">
        <w:rPr>
          <w:rFonts w:ascii="Times New Roman" w:hAnsi="Times New Roman" w:hint="eastAsia"/>
        </w:rPr>
        <w:t>、速やかに乙に報告するものとする。</w:t>
      </w:r>
    </w:p>
    <w:p w14:paraId="56CD4A8B" w14:textId="700D924C" w:rsidR="00906C09" w:rsidRDefault="00E54542" w:rsidP="007155FE">
      <w:pPr>
        <w:pStyle w:val="ab"/>
        <w:numPr>
          <w:ilvl w:val="0"/>
          <w:numId w:val="1"/>
        </w:numPr>
        <w:tabs>
          <w:tab w:val="left" w:pos="193"/>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s>
        <w:overflowPunct/>
        <w:adjustRightInd w:val="0"/>
        <w:textAlignment w:val="baseline"/>
        <w:rPr>
          <w:rFonts w:ascii="Times New Roman" w:hAnsi="Times New Roman"/>
        </w:rPr>
      </w:pPr>
      <w:r w:rsidRPr="00FA51F3">
        <w:rPr>
          <w:rFonts w:ascii="Times New Roman" w:hAnsi="Times New Roman" w:hint="eastAsia"/>
        </w:rPr>
        <w:t>甲は、本組合による投資対象となる</w:t>
      </w:r>
      <w:r w:rsidRPr="00FA51F3">
        <w:rPr>
          <w:rFonts w:ascii="Times New Roman" w:hAnsi="Times New Roman"/>
        </w:rPr>
        <w:t>投資先事業者を選定した</w:t>
      </w:r>
      <w:r w:rsidRPr="00FA51F3">
        <w:rPr>
          <w:rFonts w:ascii="Times New Roman" w:hAnsi="Times New Roman" w:hint="eastAsia"/>
        </w:rPr>
        <w:t>場合、遅くとも投資委員会による</w:t>
      </w:r>
      <w:r w:rsidR="007D6BC8">
        <w:rPr>
          <w:rFonts w:ascii="Times New Roman" w:hAnsi="Times New Roman" w:hint="eastAsia"/>
        </w:rPr>
        <w:t>[</w:t>
      </w:r>
      <w:r w:rsidRPr="00FA51F3">
        <w:rPr>
          <w:rFonts w:ascii="Times New Roman" w:hAnsi="Times New Roman" w:hint="eastAsia"/>
        </w:rPr>
        <w:t>決議</w:t>
      </w:r>
      <w:r w:rsidR="007D6BC8">
        <w:rPr>
          <w:rFonts w:ascii="Times New Roman" w:hAnsi="Times New Roman" w:hint="eastAsia"/>
        </w:rPr>
        <w:t>前</w:t>
      </w:r>
      <w:r w:rsidR="007D6BC8">
        <w:rPr>
          <w:rFonts w:ascii="Times New Roman" w:hAnsi="Times New Roman" w:hint="eastAsia"/>
        </w:rPr>
        <w:t>/</w:t>
      </w:r>
      <w:r w:rsidR="007D6BC8">
        <w:rPr>
          <w:rFonts w:ascii="Times New Roman" w:hAnsi="Times New Roman" w:hint="eastAsia"/>
        </w:rPr>
        <w:t>決議後●日以内</w:t>
      </w:r>
      <w:r w:rsidR="007D6BC8">
        <w:rPr>
          <w:rFonts w:ascii="Times New Roman" w:hAnsi="Times New Roman" w:hint="eastAsia"/>
        </w:rPr>
        <w:t>]</w:t>
      </w:r>
      <w:r w:rsidRPr="00FA51F3">
        <w:rPr>
          <w:rFonts w:ascii="Times New Roman" w:hAnsi="Times New Roman" w:hint="eastAsia"/>
        </w:rPr>
        <w:t>に、当該</w:t>
      </w:r>
      <w:r w:rsidRPr="00FA51F3">
        <w:rPr>
          <w:rFonts w:ascii="Times New Roman" w:hAnsi="Times New Roman"/>
        </w:rPr>
        <w:t>投資先事業者についての社会的インパクト設計シート</w:t>
      </w:r>
      <w:r w:rsidR="007F3472" w:rsidRPr="007D6290">
        <w:rPr>
          <w:rFonts w:ascii="Times New Roman" w:hAnsi="Times New Roman" w:hint="eastAsia"/>
        </w:rPr>
        <w:t>（甲及び乙が別途合意する様式によるものとする。）</w:t>
      </w:r>
      <w:r w:rsidRPr="00FA51F3">
        <w:rPr>
          <w:rFonts w:ascii="Times New Roman" w:hAnsi="Times New Roman"/>
        </w:rPr>
        <w:t>を作成し</w:t>
      </w:r>
      <w:r w:rsidRPr="00FA51F3">
        <w:rPr>
          <w:rFonts w:ascii="Times New Roman" w:hAnsi="Times New Roman" w:hint="eastAsia"/>
        </w:rPr>
        <w:t>、</w:t>
      </w:r>
      <w:r w:rsidRPr="00FA51F3">
        <w:rPr>
          <w:rFonts w:ascii="Times New Roman" w:hAnsi="Times New Roman"/>
        </w:rPr>
        <w:t>乙</w:t>
      </w:r>
      <w:r w:rsidR="007F3472" w:rsidRPr="007D6290">
        <w:rPr>
          <w:rFonts w:ascii="Times New Roman" w:hAnsi="Times New Roman" w:hint="eastAsia"/>
        </w:rPr>
        <w:t>に送付</w:t>
      </w:r>
      <w:r w:rsidR="00962076" w:rsidRPr="007D6290">
        <w:rPr>
          <w:rFonts w:ascii="Times New Roman" w:hAnsi="Times New Roman" w:hint="eastAsia"/>
        </w:rPr>
        <w:t>するものとする</w:t>
      </w:r>
      <w:r w:rsidR="00906C09" w:rsidRPr="00FA51F3">
        <w:rPr>
          <w:rFonts w:ascii="Times New Roman" w:hAnsi="Times New Roman"/>
        </w:rPr>
        <w:t>。</w:t>
      </w:r>
    </w:p>
    <w:p w14:paraId="382F8AC7" w14:textId="1234E2EB" w:rsidR="00B44246" w:rsidRPr="000F327A" w:rsidRDefault="00B44246" w:rsidP="00160AAD">
      <w:pPr>
        <w:pStyle w:val="ab"/>
        <w:numPr>
          <w:ilvl w:val="0"/>
          <w:numId w:val="1"/>
        </w:numPr>
        <w:tabs>
          <w:tab w:val="left" w:pos="193"/>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s>
        <w:overflowPunct/>
        <w:adjustRightInd w:val="0"/>
        <w:textAlignment w:val="baseline"/>
        <w:rPr>
          <w:rFonts w:ascii="Times New Roman" w:hAnsi="Times New Roman"/>
        </w:rPr>
      </w:pPr>
      <w:r w:rsidRPr="000F327A">
        <w:rPr>
          <w:rFonts w:ascii="Times New Roman" w:hAnsi="Times New Roman" w:hint="eastAsia"/>
        </w:rPr>
        <w:t>甲は、乙</w:t>
      </w:r>
      <w:r w:rsidR="00A10E52">
        <w:rPr>
          <w:rFonts w:ascii="Times New Roman" w:hAnsi="Times New Roman" w:hint="eastAsia"/>
        </w:rPr>
        <w:t>から要請があった</w:t>
      </w:r>
      <w:r w:rsidRPr="000F327A">
        <w:rPr>
          <w:rFonts w:ascii="Times New Roman" w:hAnsi="Times New Roman" w:hint="eastAsia"/>
        </w:rPr>
        <w:t>場合、投資先事業者との間で締結した本組合契約</w:t>
      </w:r>
      <w:r w:rsidRPr="000F327A">
        <w:rPr>
          <w:rFonts w:ascii="Times New Roman" w:hAnsi="Times New Roman"/>
        </w:rPr>
        <w:t>第</w:t>
      </w:r>
      <w:r w:rsidRPr="000F327A">
        <w:rPr>
          <w:rFonts w:ascii="Times New Roman" w:hAnsi="Times New Roman"/>
        </w:rPr>
        <w:t>21</w:t>
      </w:r>
      <w:r w:rsidRPr="000F327A">
        <w:rPr>
          <w:rFonts w:ascii="Times New Roman" w:hAnsi="Times New Roman"/>
        </w:rPr>
        <w:t>条第</w:t>
      </w:r>
      <w:r w:rsidRPr="000F327A">
        <w:rPr>
          <w:rFonts w:ascii="Times New Roman" w:hAnsi="Times New Roman"/>
        </w:rPr>
        <w:t>5</w:t>
      </w:r>
      <w:r w:rsidRPr="000F327A">
        <w:rPr>
          <w:rFonts w:ascii="Times New Roman" w:hAnsi="Times New Roman"/>
        </w:rPr>
        <w:t>項に規定される投資契約</w:t>
      </w:r>
      <w:r w:rsidRPr="000F327A">
        <w:rPr>
          <w:rFonts w:ascii="Times New Roman" w:hAnsi="Times New Roman" w:hint="eastAsia"/>
        </w:rPr>
        <w:t>又は株主間契約その他</w:t>
      </w:r>
      <w:r w:rsidR="00160AAD" w:rsidRPr="000F327A">
        <w:rPr>
          <w:rFonts w:ascii="Times New Roman" w:hAnsi="Times New Roman"/>
        </w:rPr>
        <w:t>投資先事業者</w:t>
      </w:r>
      <w:r w:rsidR="00160AAD" w:rsidRPr="000F327A">
        <w:rPr>
          <w:rFonts w:ascii="Times New Roman" w:hAnsi="Times New Roman" w:hint="eastAsia"/>
        </w:rPr>
        <w:t>の</w:t>
      </w:r>
      <w:r w:rsidRPr="000F327A">
        <w:rPr>
          <w:rFonts w:ascii="Times New Roman" w:hAnsi="Times New Roman" w:hint="eastAsia"/>
        </w:rPr>
        <w:t>株主としての権</w:t>
      </w:r>
      <w:r w:rsidRPr="000F327A">
        <w:rPr>
          <w:rFonts w:ascii="Times New Roman" w:hAnsi="Times New Roman" w:hint="eastAsia"/>
        </w:rPr>
        <w:lastRenderedPageBreak/>
        <w:t>利行使についての合意書を速やかに</w:t>
      </w:r>
      <w:r w:rsidR="00235C21">
        <w:rPr>
          <w:rFonts w:ascii="Times New Roman" w:hAnsi="Times New Roman" w:hint="eastAsia"/>
        </w:rPr>
        <w:t>乙に</w:t>
      </w:r>
      <w:r w:rsidR="0058019A">
        <w:rPr>
          <w:rFonts w:ascii="Times New Roman" w:hAnsi="Times New Roman" w:hint="eastAsia"/>
        </w:rPr>
        <w:t>開示</w:t>
      </w:r>
      <w:r w:rsidRPr="000F327A">
        <w:rPr>
          <w:rFonts w:ascii="Times New Roman" w:hAnsi="Times New Roman" w:hint="eastAsia"/>
        </w:rPr>
        <w:t>するものとする。</w:t>
      </w:r>
    </w:p>
    <w:p w14:paraId="432E3FC0" w14:textId="0607D6AD" w:rsidR="00AB14A0" w:rsidRPr="00FA51F3" w:rsidRDefault="00AB14A0" w:rsidP="007155FE">
      <w:pPr>
        <w:pStyle w:val="ab"/>
        <w:numPr>
          <w:ilvl w:val="0"/>
          <w:numId w:val="1"/>
        </w:numPr>
        <w:tabs>
          <w:tab w:val="left" w:pos="193"/>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s>
        <w:overflowPunct/>
        <w:adjustRightInd w:val="0"/>
        <w:textAlignment w:val="baseline"/>
        <w:rPr>
          <w:rFonts w:ascii="Times New Roman" w:hAnsi="Times New Roman"/>
        </w:rPr>
      </w:pPr>
      <w:r w:rsidRPr="00FA51F3">
        <w:rPr>
          <w:rFonts w:ascii="Times New Roman" w:hAnsi="Times New Roman"/>
        </w:rPr>
        <w:t>甲は、</w:t>
      </w:r>
      <w:r w:rsidR="00906C09" w:rsidRPr="00FA51F3">
        <w:rPr>
          <w:rFonts w:ascii="Times New Roman" w:hAnsi="Times New Roman"/>
        </w:rPr>
        <w:t>甲</w:t>
      </w:r>
      <w:r w:rsidR="00962076" w:rsidRPr="007D6290">
        <w:rPr>
          <w:rFonts w:ascii="Times New Roman" w:hAnsi="Times New Roman" w:hint="eastAsia"/>
        </w:rPr>
        <w:t>又は</w:t>
      </w:r>
      <w:r w:rsidR="00F41EA8" w:rsidRPr="00FA51F3">
        <w:rPr>
          <w:rFonts w:ascii="Times New Roman" w:hAnsi="Times New Roman" w:hint="eastAsia"/>
        </w:rPr>
        <w:t>投資先事業者</w:t>
      </w:r>
      <w:r w:rsidR="00906C09" w:rsidRPr="00FA51F3">
        <w:rPr>
          <w:rFonts w:ascii="Times New Roman" w:hAnsi="Times New Roman"/>
        </w:rPr>
        <w:t>に</w:t>
      </w:r>
      <w:r w:rsidRPr="00FA51F3">
        <w:rPr>
          <w:rFonts w:ascii="Times New Roman" w:hAnsi="Times New Roman"/>
        </w:rPr>
        <w:t>次に掲げる事項</w:t>
      </w:r>
      <w:r w:rsidR="00906C09" w:rsidRPr="00FA51F3">
        <w:rPr>
          <w:rFonts w:ascii="Times New Roman" w:hAnsi="Times New Roman"/>
        </w:rPr>
        <w:t>が</w:t>
      </w:r>
      <w:r w:rsidRPr="00FA51F3">
        <w:rPr>
          <w:rFonts w:ascii="Times New Roman" w:hAnsi="Times New Roman"/>
        </w:rPr>
        <w:t>発生し、又はそのおそれが生じた</w:t>
      </w:r>
      <w:r w:rsidR="00906C09" w:rsidRPr="00FA51F3">
        <w:rPr>
          <w:rFonts w:ascii="Times New Roman" w:hAnsi="Times New Roman"/>
        </w:rPr>
        <w:t>場合、</w:t>
      </w:r>
      <w:r w:rsidRPr="00FA51F3">
        <w:rPr>
          <w:rFonts w:ascii="Times New Roman" w:hAnsi="Times New Roman"/>
        </w:rPr>
        <w:t>当該事情の発生又はそのおそれを知った後遅滞無く</w:t>
      </w:r>
      <w:r w:rsidR="00906C09" w:rsidRPr="00FA51F3">
        <w:rPr>
          <w:rFonts w:ascii="Times New Roman" w:hAnsi="Times New Roman"/>
        </w:rPr>
        <w:t>乙に報告するものとする。</w:t>
      </w:r>
    </w:p>
    <w:p w14:paraId="4B7DFF66" w14:textId="699E8A98" w:rsidR="00AB14A0" w:rsidRPr="00FA51F3" w:rsidRDefault="00AB14A0" w:rsidP="002E4806">
      <w:pPr>
        <w:pStyle w:val="af0"/>
        <w:numPr>
          <w:ilvl w:val="0"/>
          <w:numId w:val="4"/>
        </w:numPr>
        <w:spacing w:line="254" w:lineRule="auto"/>
        <w:ind w:left="1014" w:hanging="442"/>
        <w:jc w:val="both"/>
        <w:rPr>
          <w:rFonts w:ascii="Times New Roman" w:hAnsi="Times New Roman" w:cstheme="minorBidi"/>
        </w:rPr>
      </w:pPr>
      <w:r w:rsidRPr="00FA51F3">
        <w:rPr>
          <w:rFonts w:ascii="Times New Roman" w:hAnsi="Times New Roman" w:cstheme="minorBidi"/>
        </w:rPr>
        <w:t>事業の休止又は廃止</w:t>
      </w:r>
    </w:p>
    <w:p w14:paraId="3BBBC765" w14:textId="0FEC840A" w:rsidR="00AB14A0" w:rsidRPr="00FA51F3" w:rsidRDefault="00AB14A0" w:rsidP="002E4806">
      <w:pPr>
        <w:pStyle w:val="af0"/>
        <w:numPr>
          <w:ilvl w:val="0"/>
          <w:numId w:val="4"/>
        </w:numPr>
        <w:spacing w:line="254" w:lineRule="auto"/>
        <w:ind w:left="1014" w:hanging="442"/>
        <w:jc w:val="both"/>
        <w:rPr>
          <w:rFonts w:ascii="Times New Roman" w:hAnsi="Times New Roman" w:cstheme="minorBidi"/>
        </w:rPr>
      </w:pPr>
      <w:r w:rsidRPr="00FA51F3">
        <w:rPr>
          <w:rFonts w:ascii="Times New Roman" w:hAnsi="Times New Roman" w:cstheme="minorBidi"/>
        </w:rPr>
        <w:t>支払不能、支払停止、手形の不渡り、又は銀行取引停止処分</w:t>
      </w:r>
    </w:p>
    <w:p w14:paraId="6D1C2AA8" w14:textId="4829BAF2" w:rsidR="00B953A1" w:rsidRPr="00FA51F3" w:rsidRDefault="00AB14A0" w:rsidP="002E4806">
      <w:pPr>
        <w:pStyle w:val="af0"/>
        <w:numPr>
          <w:ilvl w:val="0"/>
          <w:numId w:val="4"/>
        </w:numPr>
        <w:spacing w:line="254" w:lineRule="auto"/>
        <w:ind w:left="1014" w:hanging="442"/>
        <w:jc w:val="both"/>
        <w:rPr>
          <w:rFonts w:ascii="Times New Roman" w:hAnsi="Times New Roman" w:cstheme="minorBidi"/>
        </w:rPr>
      </w:pPr>
      <w:r w:rsidRPr="00FA51F3">
        <w:rPr>
          <w:rFonts w:ascii="Times New Roman" w:hAnsi="Times New Roman" w:cstheme="minorBidi"/>
        </w:rPr>
        <w:t>主務官庁による行政処分、解散命令その他これらに類するもの</w:t>
      </w:r>
    </w:p>
    <w:p w14:paraId="752DBFF0" w14:textId="486FB17C" w:rsidR="00E377CC" w:rsidRPr="00F531CD" w:rsidRDefault="00E55D45" w:rsidP="002E4806">
      <w:pPr>
        <w:pStyle w:val="af0"/>
        <w:numPr>
          <w:ilvl w:val="0"/>
          <w:numId w:val="4"/>
        </w:numPr>
        <w:spacing w:line="254" w:lineRule="auto"/>
        <w:ind w:left="1014" w:hanging="442"/>
        <w:jc w:val="both"/>
        <w:rPr>
          <w:rFonts w:ascii="Times New Roman" w:hAnsi="Times New Roman" w:cstheme="minorBidi"/>
        </w:rPr>
      </w:pPr>
      <w:r w:rsidRPr="00F531CD">
        <w:rPr>
          <w:rFonts w:ascii="Times New Roman" w:hAnsi="Times New Roman" w:cstheme="minorBidi"/>
        </w:rPr>
        <w:t>事業の遂行上重要な契約等の終了</w:t>
      </w:r>
    </w:p>
    <w:p w14:paraId="4F5B309F" w14:textId="1F849F73" w:rsidR="00E377CC" w:rsidRPr="00F531CD" w:rsidRDefault="00E377CC" w:rsidP="002E4806">
      <w:pPr>
        <w:pStyle w:val="af0"/>
        <w:numPr>
          <w:ilvl w:val="0"/>
          <w:numId w:val="4"/>
        </w:numPr>
        <w:spacing w:line="254" w:lineRule="auto"/>
        <w:ind w:left="1014" w:hanging="442"/>
        <w:jc w:val="both"/>
        <w:rPr>
          <w:rFonts w:ascii="Times New Roman" w:hAnsi="Times New Roman" w:cstheme="minorBidi"/>
        </w:rPr>
      </w:pPr>
      <w:r w:rsidRPr="00F531CD">
        <w:rPr>
          <w:rFonts w:ascii="Times New Roman" w:hAnsi="Times New Roman" w:cstheme="minorBidi" w:hint="eastAsia"/>
        </w:rPr>
        <w:t>甲</w:t>
      </w:r>
      <w:r w:rsidR="00962076" w:rsidRPr="00F531CD">
        <w:rPr>
          <w:rFonts w:ascii="Times New Roman" w:hAnsi="Times New Roman" w:cstheme="minorBidi" w:hint="eastAsia"/>
        </w:rPr>
        <w:t>又は</w:t>
      </w:r>
      <w:r w:rsidR="00A50F9B" w:rsidRPr="00F531CD">
        <w:rPr>
          <w:rFonts w:ascii="Times New Roman" w:hAnsi="Times New Roman" w:cstheme="minorBidi" w:hint="eastAsia"/>
        </w:rPr>
        <w:t>投資先事業者</w:t>
      </w:r>
      <w:r w:rsidR="00E55D45" w:rsidRPr="00F531CD">
        <w:rPr>
          <w:rFonts w:ascii="Times New Roman" w:hAnsi="Times New Roman" w:cstheme="minorBidi"/>
        </w:rPr>
        <w:t>に対する買収、提携等の提案</w:t>
      </w:r>
    </w:p>
    <w:p w14:paraId="3C43284E" w14:textId="68ED7F9C" w:rsidR="00E377CC" w:rsidRPr="00F531CD" w:rsidRDefault="00E55D45" w:rsidP="002E4806">
      <w:pPr>
        <w:pStyle w:val="af0"/>
        <w:numPr>
          <w:ilvl w:val="0"/>
          <w:numId w:val="4"/>
        </w:numPr>
        <w:spacing w:line="254" w:lineRule="auto"/>
        <w:ind w:left="1014" w:hanging="442"/>
        <w:jc w:val="both"/>
        <w:rPr>
          <w:rFonts w:ascii="Times New Roman" w:hAnsi="Times New Roman" w:cstheme="minorBidi"/>
        </w:rPr>
      </w:pPr>
      <w:r w:rsidRPr="00F531CD">
        <w:rPr>
          <w:rFonts w:ascii="Times New Roman" w:hAnsi="Times New Roman" w:cstheme="minorBidi"/>
        </w:rPr>
        <w:t>法令等への違反又はそのおそれのある事実の発生</w:t>
      </w:r>
    </w:p>
    <w:p w14:paraId="43489B89" w14:textId="176BC1F4" w:rsidR="00E377CC" w:rsidRPr="00F531CD" w:rsidRDefault="00E55D45" w:rsidP="002E4806">
      <w:pPr>
        <w:pStyle w:val="af0"/>
        <w:numPr>
          <w:ilvl w:val="0"/>
          <w:numId w:val="4"/>
        </w:numPr>
        <w:spacing w:line="254" w:lineRule="auto"/>
        <w:ind w:left="1014" w:hanging="442"/>
        <w:jc w:val="both"/>
        <w:rPr>
          <w:rFonts w:ascii="Times New Roman" w:hAnsi="Times New Roman" w:cstheme="minorBidi"/>
        </w:rPr>
      </w:pPr>
      <w:r w:rsidRPr="00F531CD">
        <w:rPr>
          <w:rFonts w:ascii="Times New Roman" w:hAnsi="Times New Roman" w:cstheme="minorBidi"/>
        </w:rPr>
        <w:t>事業遂行上必要な許認可等に係る停止、取消しその他の処分</w:t>
      </w:r>
    </w:p>
    <w:p w14:paraId="0D0B7231" w14:textId="7A50E2F0" w:rsidR="00E377CC" w:rsidRPr="00F531CD" w:rsidRDefault="00E55D45" w:rsidP="002E4806">
      <w:pPr>
        <w:pStyle w:val="af0"/>
        <w:numPr>
          <w:ilvl w:val="0"/>
          <w:numId w:val="4"/>
        </w:numPr>
        <w:spacing w:line="254" w:lineRule="auto"/>
        <w:ind w:left="1014" w:hanging="442"/>
        <w:jc w:val="both"/>
        <w:rPr>
          <w:rFonts w:ascii="Times New Roman" w:hAnsi="Times New Roman" w:cstheme="minorBidi"/>
        </w:rPr>
      </w:pPr>
      <w:r w:rsidRPr="00F531CD">
        <w:rPr>
          <w:rFonts w:ascii="Times New Roman" w:hAnsi="Times New Roman" w:cstheme="minorBidi"/>
        </w:rPr>
        <w:t>役員、関連当事者、株主、取引先等と反社会的勢力等との関係の存在に関する情報</w:t>
      </w:r>
    </w:p>
    <w:p w14:paraId="4A61A328" w14:textId="2D0C9929" w:rsidR="00E377CC" w:rsidRPr="00F531CD" w:rsidRDefault="00E55D45" w:rsidP="002E4806">
      <w:pPr>
        <w:pStyle w:val="af0"/>
        <w:numPr>
          <w:ilvl w:val="0"/>
          <w:numId w:val="4"/>
        </w:numPr>
        <w:spacing w:line="254" w:lineRule="auto"/>
        <w:ind w:left="1014" w:hanging="442"/>
        <w:jc w:val="both"/>
        <w:rPr>
          <w:rFonts w:ascii="Times New Roman" w:hAnsi="Times New Roman" w:cstheme="minorBidi"/>
        </w:rPr>
      </w:pPr>
      <w:r w:rsidRPr="00F531CD">
        <w:rPr>
          <w:rFonts w:ascii="Times New Roman" w:hAnsi="Times New Roman" w:cstheme="minorBidi"/>
        </w:rPr>
        <w:t>訴訟その他の法的手続の被提起</w:t>
      </w:r>
    </w:p>
    <w:p w14:paraId="4423AFAD" w14:textId="3DC5D832" w:rsidR="00E377CC" w:rsidRPr="00F531CD" w:rsidRDefault="00E377CC" w:rsidP="002E4806">
      <w:pPr>
        <w:pStyle w:val="af0"/>
        <w:numPr>
          <w:ilvl w:val="0"/>
          <w:numId w:val="4"/>
        </w:numPr>
        <w:spacing w:line="254" w:lineRule="auto"/>
        <w:ind w:left="1014" w:hanging="442"/>
        <w:jc w:val="both"/>
        <w:rPr>
          <w:rFonts w:ascii="Times New Roman" w:hAnsi="Times New Roman" w:cstheme="minorBidi"/>
        </w:rPr>
      </w:pPr>
      <w:r w:rsidRPr="00F531CD">
        <w:rPr>
          <w:rFonts w:ascii="Times New Roman" w:hAnsi="Times New Roman" w:cstheme="minorBidi"/>
        </w:rPr>
        <w:t>有限責任組合員（</w:t>
      </w:r>
      <w:r w:rsidRPr="00F531CD">
        <w:rPr>
          <w:rFonts w:ascii="Times New Roman" w:hAnsi="Times New Roman" w:cstheme="minorBidi"/>
        </w:rPr>
        <w:t>JANPIA</w:t>
      </w:r>
      <w:r w:rsidRPr="00F531CD">
        <w:rPr>
          <w:rFonts w:ascii="Times New Roman" w:hAnsi="Times New Roman" w:cstheme="minorBidi"/>
        </w:rPr>
        <w:t>）</w:t>
      </w:r>
      <w:r w:rsidR="00E55D45" w:rsidRPr="00F531CD">
        <w:rPr>
          <w:rFonts w:ascii="Times New Roman" w:hAnsi="Times New Roman" w:cstheme="minorBidi"/>
        </w:rPr>
        <w:t>による、資金分配団体としての選定の取消し、又は</w:t>
      </w:r>
      <w:r w:rsidR="00962076" w:rsidRPr="00F531CD">
        <w:rPr>
          <w:rFonts w:ascii="Times New Roman" w:hAnsi="Times New Roman" w:cstheme="minorBidi" w:hint="eastAsia"/>
        </w:rPr>
        <w:t>本組合の事業</w:t>
      </w:r>
      <w:r w:rsidR="00E55D45" w:rsidRPr="00F531CD">
        <w:rPr>
          <w:rFonts w:ascii="Times New Roman" w:hAnsi="Times New Roman" w:cstheme="minorBidi"/>
        </w:rPr>
        <w:t>の全部若しくは一部の停止要求の対象となり得る事由又は事象の発生</w:t>
      </w:r>
    </w:p>
    <w:p w14:paraId="75342890" w14:textId="74F8C153" w:rsidR="00097F45" w:rsidRPr="00EC0041" w:rsidRDefault="002A3421" w:rsidP="002E4806">
      <w:pPr>
        <w:pStyle w:val="af0"/>
        <w:numPr>
          <w:ilvl w:val="0"/>
          <w:numId w:val="4"/>
        </w:numPr>
        <w:spacing w:line="254" w:lineRule="auto"/>
        <w:ind w:left="1014" w:hanging="442"/>
        <w:jc w:val="both"/>
        <w:rPr>
          <w:rFonts w:ascii="Times New Roman" w:hAnsi="Times New Roman" w:cstheme="minorBidi"/>
        </w:rPr>
      </w:pPr>
      <w:r w:rsidRPr="00F531CD">
        <w:rPr>
          <w:rFonts w:ascii="Times New Roman" w:hAnsi="Times New Roman" w:cstheme="minorBidi" w:hint="eastAsia"/>
        </w:rPr>
        <w:t>甲</w:t>
      </w:r>
      <w:r w:rsidR="00196F75" w:rsidRPr="00F531CD">
        <w:rPr>
          <w:rFonts w:ascii="Times New Roman" w:hAnsi="Times New Roman" w:cstheme="minorBidi" w:hint="eastAsia"/>
        </w:rPr>
        <w:t>とその</w:t>
      </w:r>
      <w:r w:rsidR="00E55D45" w:rsidRPr="00F531CD">
        <w:rPr>
          <w:rFonts w:ascii="Times New Roman" w:hAnsi="Times New Roman" w:cstheme="minorBidi"/>
        </w:rPr>
        <w:t>グループ</w:t>
      </w:r>
      <w:r w:rsidR="00196F75" w:rsidRPr="00F531CD">
        <w:rPr>
          <w:rFonts w:ascii="Times New Roman" w:hAnsi="Times New Roman" w:cstheme="minorBidi" w:hint="eastAsia"/>
        </w:rPr>
        <w:t>会社、</w:t>
      </w:r>
      <w:r w:rsidR="0071455E" w:rsidRPr="00F531CD">
        <w:rPr>
          <w:rFonts w:ascii="Times New Roman" w:hAnsi="Times New Roman" w:cstheme="minorBidi" w:hint="eastAsia"/>
        </w:rPr>
        <w:t>若しくは</w:t>
      </w:r>
      <w:r w:rsidR="00196F75" w:rsidRPr="00F531CD">
        <w:rPr>
          <w:rFonts w:ascii="Times New Roman" w:hAnsi="Times New Roman" w:cstheme="minorBidi" w:hint="eastAsia"/>
        </w:rPr>
        <w:t>投資先事業者とそのグループ会社</w:t>
      </w:r>
      <w:r w:rsidR="00E55D45" w:rsidRPr="00F531CD">
        <w:rPr>
          <w:rFonts w:ascii="Times New Roman" w:hAnsi="Times New Roman" w:cstheme="minorBidi"/>
        </w:rPr>
        <w:t>の財政状態、経営</w:t>
      </w:r>
      <w:r w:rsidR="00E55D45" w:rsidRPr="00F531CD">
        <w:rPr>
          <w:rFonts w:ascii="Times New Roman" w:hAnsi="Times New Roman" w:cstheme="minorBidi" w:hint="eastAsia"/>
        </w:rPr>
        <w:t>成績、キャッシュフロー、事業、資産、負債又</w:t>
      </w:r>
      <w:r w:rsidR="00E55D45" w:rsidRPr="00F531CD">
        <w:rPr>
          <w:rFonts w:ascii="Times New Roman" w:hAnsi="Times New Roman" w:cstheme="minorBidi"/>
        </w:rPr>
        <w:t>は将来の収益計画に重大な悪影響を及ぼ</w:t>
      </w:r>
      <w:r w:rsidR="00E55D45" w:rsidRPr="00FA51F3">
        <w:rPr>
          <w:rFonts w:ascii="Times New Roman" w:hAnsi="Times New Roman" w:cstheme="minorBidi"/>
          <w:kern w:val="2"/>
          <w:lang w:val="en-US" w:bidi="ar-SA"/>
        </w:rPr>
        <w:t>す事由又は事象の発生</w:t>
      </w:r>
    </w:p>
    <w:p w14:paraId="033EBD52" w14:textId="577BE3DF" w:rsidR="00EC0041" w:rsidRPr="00EC0041" w:rsidRDefault="00EC0041" w:rsidP="00EC0041">
      <w:pPr>
        <w:pStyle w:val="ab"/>
        <w:numPr>
          <w:ilvl w:val="0"/>
          <w:numId w:val="1"/>
        </w:numPr>
        <w:tabs>
          <w:tab w:val="left" w:pos="193"/>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s>
        <w:overflowPunct/>
        <w:adjustRightInd w:val="0"/>
        <w:textAlignment w:val="baseline"/>
        <w:rPr>
          <w:rFonts w:ascii="Times New Roman" w:hAnsi="Times New Roman"/>
        </w:rPr>
      </w:pPr>
      <w:r>
        <w:rPr>
          <w:rFonts w:ascii="Times New Roman" w:hAnsi="Times New Roman" w:hint="eastAsia"/>
        </w:rPr>
        <w:t>甲</w:t>
      </w:r>
      <w:r w:rsidRPr="00EC0041">
        <w:rPr>
          <w:rFonts w:ascii="Times New Roman" w:hAnsi="Times New Roman"/>
        </w:rPr>
        <w:t>は、</w:t>
      </w:r>
      <w:r>
        <w:rPr>
          <w:rFonts w:ascii="Times New Roman" w:hAnsi="Times New Roman" w:hint="eastAsia"/>
        </w:rPr>
        <w:t>(</w:t>
      </w:r>
      <w:proofErr w:type="spellStart"/>
      <w:r>
        <w:rPr>
          <w:rFonts w:ascii="Times New Roman" w:hAnsi="Times New Roman" w:hint="eastAsia"/>
        </w:rPr>
        <w:t>i</w:t>
      </w:r>
      <w:proofErr w:type="spellEnd"/>
      <w:r>
        <w:rPr>
          <w:rFonts w:ascii="Times New Roman" w:hAnsi="Times New Roman" w:hint="eastAsia"/>
        </w:rPr>
        <w:t>)</w:t>
      </w:r>
      <w:r w:rsidRPr="00EC0041">
        <w:rPr>
          <w:rFonts w:ascii="Times New Roman" w:hAnsi="Times New Roman"/>
        </w:rPr>
        <w:t>各</w:t>
      </w:r>
      <w:r>
        <w:rPr>
          <w:rFonts w:ascii="Times New Roman" w:hAnsi="Times New Roman" w:hint="eastAsia"/>
        </w:rPr>
        <w:t>投資先事業者</w:t>
      </w:r>
      <w:r w:rsidRPr="00EC0041">
        <w:rPr>
          <w:rFonts w:ascii="Times New Roman" w:hAnsi="Times New Roman"/>
        </w:rPr>
        <w:t>に係る投資証券等の全部について処分等を行った場合には</w:t>
      </w:r>
      <w:r>
        <w:rPr>
          <w:rFonts w:ascii="Times New Roman" w:hAnsi="Times New Roman" w:hint="eastAsia"/>
        </w:rPr>
        <w:t>、</w:t>
      </w:r>
      <w:r w:rsidRPr="00EC0041">
        <w:rPr>
          <w:rFonts w:ascii="Times New Roman" w:hAnsi="Times New Roman"/>
        </w:rPr>
        <w:t>当該処分等の実施日の翌月末までに、</w:t>
      </w:r>
      <w:r>
        <w:rPr>
          <w:rFonts w:ascii="Times New Roman" w:hAnsi="Times New Roman" w:hint="eastAsia"/>
        </w:rPr>
        <w:t>(ii)</w:t>
      </w:r>
      <w:r w:rsidRPr="00EC0041">
        <w:rPr>
          <w:rFonts w:ascii="Times New Roman" w:hAnsi="Times New Roman"/>
        </w:rPr>
        <w:t>本組合の清算が結了した場合には、清算の結了後遅滞なく、</w:t>
      </w:r>
      <w:r>
        <w:rPr>
          <w:rFonts w:ascii="Times New Roman" w:hAnsi="Times New Roman" w:hint="eastAsia"/>
        </w:rPr>
        <w:t>それぞれ</w:t>
      </w:r>
      <w:r w:rsidRPr="00EC0041">
        <w:rPr>
          <w:rFonts w:ascii="Times New Roman" w:hAnsi="Times New Roman"/>
        </w:rPr>
        <w:t>事業完了報告書を作成し、</w:t>
      </w:r>
      <w:r>
        <w:rPr>
          <w:rFonts w:ascii="Times New Roman" w:hAnsi="Times New Roman" w:hint="eastAsia"/>
        </w:rPr>
        <w:t>乙</w:t>
      </w:r>
      <w:r w:rsidRPr="00EC0041">
        <w:rPr>
          <w:rFonts w:ascii="Times New Roman" w:hAnsi="Times New Roman"/>
        </w:rPr>
        <w:t>に送付するものとする。当該事業完了報告書には、</w:t>
      </w:r>
      <w:r>
        <w:rPr>
          <w:rFonts w:ascii="Times New Roman" w:hAnsi="Times New Roman" w:hint="eastAsia"/>
        </w:rPr>
        <w:t>(</w:t>
      </w:r>
      <w:proofErr w:type="spellStart"/>
      <w:r>
        <w:rPr>
          <w:rFonts w:ascii="Times New Roman" w:hAnsi="Times New Roman" w:hint="eastAsia"/>
        </w:rPr>
        <w:t>i</w:t>
      </w:r>
      <w:proofErr w:type="spellEnd"/>
      <w:r>
        <w:rPr>
          <w:rFonts w:ascii="Times New Roman" w:hAnsi="Times New Roman" w:hint="eastAsia"/>
        </w:rPr>
        <w:t>)</w:t>
      </w:r>
      <w:r>
        <w:rPr>
          <w:rFonts w:ascii="Times New Roman" w:hAnsi="Times New Roman" w:hint="eastAsia"/>
        </w:rPr>
        <w:t>の場合は、</w:t>
      </w:r>
      <w:r w:rsidRPr="00EC0041">
        <w:rPr>
          <w:rFonts w:ascii="Times New Roman" w:hAnsi="Times New Roman"/>
        </w:rPr>
        <w:t>当該投資先事業者の</w:t>
      </w:r>
      <w:r w:rsidR="009D1E79">
        <w:rPr>
          <w:rFonts w:ascii="Times New Roman" w:hAnsi="Times New Roman" w:hint="eastAsia"/>
        </w:rPr>
        <w:t>概要</w:t>
      </w:r>
      <w:r w:rsidRPr="00EC0041">
        <w:rPr>
          <w:rFonts w:ascii="Times New Roman" w:hAnsi="Times New Roman"/>
        </w:rPr>
        <w:t>、当該投資先事業者に係る投資証券等の運用実績及び当該投資先事業者に係る社会的インパクト評価の結果を</w:t>
      </w:r>
      <w:r>
        <w:rPr>
          <w:rFonts w:ascii="Times New Roman" w:hAnsi="Times New Roman" w:hint="eastAsia"/>
        </w:rPr>
        <w:t>、</w:t>
      </w:r>
      <w:r>
        <w:rPr>
          <w:rFonts w:ascii="Times New Roman" w:hAnsi="Times New Roman" w:hint="eastAsia"/>
        </w:rPr>
        <w:t>(ii)</w:t>
      </w:r>
      <w:r>
        <w:rPr>
          <w:rFonts w:ascii="Times New Roman" w:hAnsi="Times New Roman" w:hint="eastAsia"/>
        </w:rPr>
        <w:t>の場合は、</w:t>
      </w:r>
      <w:r w:rsidRPr="00EC0041">
        <w:rPr>
          <w:rFonts w:ascii="Times New Roman" w:hAnsi="Times New Roman"/>
        </w:rPr>
        <w:t>本組合の事業内容、組合財産の運用実績及び本組合</w:t>
      </w:r>
      <w:r w:rsidR="009D1E79">
        <w:rPr>
          <w:rFonts w:ascii="Times New Roman" w:hAnsi="Times New Roman" w:hint="eastAsia"/>
        </w:rPr>
        <w:t>に係る</w:t>
      </w:r>
      <w:r w:rsidRPr="00EC0041">
        <w:rPr>
          <w:rFonts w:ascii="Times New Roman" w:hAnsi="Times New Roman"/>
        </w:rPr>
        <w:t>社会的インパクト評価の結果（各投資先事業者に係る社会的インパクト評価の結果を</w:t>
      </w:r>
      <w:r w:rsidR="009D1E79">
        <w:rPr>
          <w:rFonts w:ascii="Times New Roman" w:hAnsi="Times New Roman" w:hint="eastAsia"/>
        </w:rPr>
        <w:t>踏まえ、本組合としての</w:t>
      </w:r>
      <w:r w:rsidR="009D1E79" w:rsidRPr="00EC0041">
        <w:rPr>
          <w:rFonts w:ascii="Times New Roman" w:hAnsi="Times New Roman"/>
        </w:rPr>
        <w:t>社会的インパクト評価の結果を</w:t>
      </w:r>
      <w:r w:rsidRPr="00EC0041">
        <w:rPr>
          <w:rFonts w:ascii="Times New Roman" w:hAnsi="Times New Roman"/>
        </w:rPr>
        <w:t>総合的に取りまとめたものをいう。）を</w:t>
      </w:r>
      <w:r>
        <w:rPr>
          <w:rFonts w:ascii="Times New Roman" w:hAnsi="Times New Roman" w:hint="eastAsia"/>
        </w:rPr>
        <w:t>、それぞれ</w:t>
      </w:r>
      <w:r w:rsidRPr="00EC0041">
        <w:rPr>
          <w:rFonts w:ascii="Times New Roman" w:hAnsi="Times New Roman"/>
        </w:rPr>
        <w:t>含むものとする</w:t>
      </w:r>
      <w:r>
        <w:rPr>
          <w:rFonts w:ascii="Times New Roman" w:hAnsi="Times New Roman" w:hint="eastAsia"/>
        </w:rPr>
        <w:t>。</w:t>
      </w:r>
    </w:p>
    <w:p w14:paraId="6CC763CF" w14:textId="77777777" w:rsidR="00CA5710" w:rsidRDefault="00CA5710" w:rsidP="141C8887">
      <w:pPr>
        <w:ind w:firstLineChars="100" w:firstLine="210"/>
        <w:rPr>
          <w:rFonts w:ascii="Times New Roman" w:eastAsia="ＭＳ 明朝" w:hAnsi="Times New Roman"/>
        </w:rPr>
      </w:pPr>
    </w:p>
    <w:p w14:paraId="4B5B2F7D" w14:textId="0721BBE6" w:rsidR="00DD5E47" w:rsidRPr="00D41F73" w:rsidRDefault="000A3BA4" w:rsidP="00D41F73">
      <w:pPr>
        <w:keepNext/>
        <w:rPr>
          <w:rFonts w:ascii="Times New Roman" w:eastAsia="ＭＳ 明朝" w:hAnsi="Times New Roman"/>
          <w:highlight w:val="lightGray"/>
        </w:rPr>
      </w:pPr>
      <w:r w:rsidRPr="00FA51F3">
        <w:rPr>
          <w:rFonts w:ascii="Times New Roman" w:hAnsi="Times New Roman"/>
        </w:rPr>
        <w:t>第</w:t>
      </w:r>
      <w:r w:rsidRPr="00FA51F3">
        <w:rPr>
          <w:rFonts w:ascii="Times New Roman" w:hAnsi="Times New Roman"/>
        </w:rPr>
        <w:t>1</w:t>
      </w:r>
      <w:r w:rsidRPr="00FA51F3">
        <w:rPr>
          <w:rFonts w:ascii="Times New Roman" w:hAnsi="Times New Roman"/>
        </w:rPr>
        <w:t>条</w:t>
      </w:r>
      <w:r>
        <w:rPr>
          <w:rFonts w:ascii="Times New Roman" w:hAnsi="Times New Roman" w:hint="eastAsia"/>
        </w:rPr>
        <w:t>の</w:t>
      </w:r>
      <w:r w:rsidR="007C62F4">
        <w:rPr>
          <w:rFonts w:ascii="Times New Roman" w:hAnsi="Times New Roman" w:hint="eastAsia"/>
        </w:rPr>
        <w:t>2</w:t>
      </w:r>
      <w:r w:rsidRPr="00FA51F3">
        <w:rPr>
          <w:rFonts w:ascii="Times New Roman" w:hAnsi="Times New Roman"/>
        </w:rPr>
        <w:t>（</w:t>
      </w:r>
      <w:r w:rsidR="005C55B0" w:rsidRPr="00D15411">
        <w:rPr>
          <w:rFonts w:ascii="Times New Roman" w:hAnsi="Times New Roman" w:hint="eastAsia"/>
        </w:rPr>
        <w:t>有限責任組合員（クラス</w:t>
      </w:r>
      <w:r w:rsidR="005C55B0" w:rsidRPr="00D15411">
        <w:rPr>
          <w:rFonts w:ascii="Times New Roman" w:hAnsi="Times New Roman"/>
        </w:rPr>
        <w:t>B</w:t>
      </w:r>
      <w:r w:rsidR="005C55B0" w:rsidRPr="00D15411">
        <w:rPr>
          <w:rFonts w:ascii="Times New Roman" w:hAnsi="Times New Roman" w:hint="eastAsia"/>
        </w:rPr>
        <w:t>）</w:t>
      </w:r>
      <w:r w:rsidR="005C55B0">
        <w:rPr>
          <w:rFonts w:ascii="Times New Roman" w:hAnsi="Times New Roman" w:hint="eastAsia"/>
        </w:rPr>
        <w:t>に対する</w:t>
      </w:r>
      <w:r w:rsidRPr="00FA51F3">
        <w:rPr>
          <w:rFonts w:ascii="Times New Roman" w:hAnsi="Times New Roman" w:hint="eastAsia"/>
        </w:rPr>
        <w:t>報告・</w:t>
      </w:r>
      <w:r w:rsidR="007C62F4">
        <w:rPr>
          <w:rFonts w:ascii="Times New Roman" w:hAnsi="Times New Roman" w:hint="eastAsia"/>
        </w:rPr>
        <w:t>情報提供</w:t>
      </w:r>
      <w:r w:rsidRPr="00FA51F3">
        <w:rPr>
          <w:rFonts w:ascii="Times New Roman" w:hAnsi="Times New Roman"/>
        </w:rPr>
        <w:t>）</w:t>
      </w:r>
      <w:r w:rsidR="005C3047">
        <w:rPr>
          <w:rFonts w:ascii="Times New Roman" w:hAnsi="Times New Roman" w:hint="eastAsia"/>
        </w:rPr>
        <w:t>【乙が本組合に対して</w:t>
      </w:r>
      <w:r w:rsidR="005C3047" w:rsidRPr="00D15411">
        <w:rPr>
          <w:rFonts w:ascii="Times New Roman" w:hAnsi="Times New Roman" w:hint="eastAsia"/>
        </w:rPr>
        <w:t>有限責任組合員（クラス</w:t>
      </w:r>
      <w:r w:rsidR="005C3047" w:rsidRPr="00D15411">
        <w:rPr>
          <w:rFonts w:ascii="Times New Roman" w:hAnsi="Times New Roman"/>
        </w:rPr>
        <w:t>B</w:t>
      </w:r>
      <w:r w:rsidR="005C3047" w:rsidRPr="00D15411">
        <w:rPr>
          <w:rFonts w:ascii="Times New Roman" w:hAnsi="Times New Roman" w:hint="eastAsia"/>
        </w:rPr>
        <w:t>）として出資</w:t>
      </w:r>
      <w:r w:rsidR="00E366D9">
        <w:rPr>
          <w:rFonts w:ascii="Times New Roman" w:hAnsi="Times New Roman" w:hint="eastAsia"/>
        </w:rPr>
        <w:t>する</w:t>
      </w:r>
      <w:r w:rsidR="005C3047">
        <w:rPr>
          <w:rFonts w:ascii="Times New Roman" w:hAnsi="Times New Roman" w:hint="eastAsia"/>
        </w:rPr>
        <w:t>場合に限る。】</w:t>
      </w:r>
    </w:p>
    <w:p w14:paraId="57C004F2" w14:textId="404F046C" w:rsidR="000A3BA4" w:rsidRPr="00E614A0" w:rsidRDefault="00856E5D" w:rsidP="00E614A0">
      <w:pPr>
        <w:pStyle w:val="ab"/>
        <w:numPr>
          <w:ilvl w:val="0"/>
          <w:numId w:val="16"/>
        </w:numPr>
        <w:tabs>
          <w:tab w:val="left" w:pos="193"/>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s>
        <w:overflowPunct/>
        <w:adjustRightInd w:val="0"/>
        <w:textAlignment w:val="baseline"/>
        <w:rPr>
          <w:rFonts w:ascii="Times New Roman" w:hAnsi="Times New Roman"/>
        </w:rPr>
      </w:pPr>
      <w:r>
        <w:rPr>
          <w:rFonts w:ascii="Times New Roman" w:hAnsi="Times New Roman" w:hint="eastAsia"/>
        </w:rPr>
        <w:t>乙は、</w:t>
      </w:r>
      <w:r w:rsidR="000655B2">
        <w:rPr>
          <w:rFonts w:ascii="Times New Roman" w:hAnsi="Times New Roman" w:hint="eastAsia"/>
          <w:spacing w:val="5"/>
          <w:szCs w:val="21"/>
        </w:rPr>
        <w:t>甲</w:t>
      </w:r>
      <w:r w:rsidR="00971EA1" w:rsidRPr="00D15411">
        <w:rPr>
          <w:rFonts w:ascii="Times New Roman" w:hAnsi="Times New Roman"/>
          <w:spacing w:val="5"/>
          <w:szCs w:val="21"/>
        </w:rPr>
        <w:t>に対し、</w:t>
      </w:r>
      <w:r w:rsidR="005A1B99" w:rsidRPr="00D15411">
        <w:rPr>
          <w:rFonts w:ascii="Times New Roman" w:hAnsi="Times New Roman" w:hint="eastAsia"/>
        </w:rPr>
        <w:t>有限責任組合員（クラス</w:t>
      </w:r>
      <w:r w:rsidR="005A1B99" w:rsidRPr="00D15411">
        <w:rPr>
          <w:rFonts w:ascii="Times New Roman" w:hAnsi="Times New Roman"/>
        </w:rPr>
        <w:t>B</w:t>
      </w:r>
      <w:r w:rsidR="005A1B99" w:rsidRPr="00D15411">
        <w:rPr>
          <w:rFonts w:ascii="Times New Roman" w:hAnsi="Times New Roman" w:hint="eastAsia"/>
        </w:rPr>
        <w:t>）として</w:t>
      </w:r>
      <w:r w:rsidR="00E614A0">
        <w:rPr>
          <w:rFonts w:ascii="Times New Roman" w:hAnsi="Times New Roman" w:hint="eastAsia"/>
        </w:rPr>
        <w:t>の</w:t>
      </w:r>
      <w:r w:rsidR="00CD5736" w:rsidRPr="00E614A0">
        <w:rPr>
          <w:rFonts w:ascii="Times New Roman" w:hAnsi="Times New Roman" w:hint="eastAsia"/>
          <w:spacing w:val="5"/>
          <w:szCs w:val="21"/>
        </w:rPr>
        <w:t>出資</w:t>
      </w:r>
      <w:r w:rsidR="00B721BE">
        <w:rPr>
          <w:rFonts w:ascii="Times New Roman" w:hAnsi="Times New Roman" w:hint="eastAsia"/>
          <w:spacing w:val="5"/>
          <w:szCs w:val="21"/>
        </w:rPr>
        <w:t>（以下「クラス</w:t>
      </w:r>
      <w:r w:rsidR="00B721BE">
        <w:rPr>
          <w:rFonts w:ascii="Times New Roman" w:hAnsi="Times New Roman" w:hint="eastAsia"/>
          <w:spacing w:val="5"/>
          <w:szCs w:val="21"/>
        </w:rPr>
        <w:t>B</w:t>
      </w:r>
      <w:r w:rsidR="00B721BE">
        <w:rPr>
          <w:rFonts w:ascii="Times New Roman" w:hAnsi="Times New Roman" w:hint="eastAsia"/>
          <w:spacing w:val="5"/>
          <w:szCs w:val="21"/>
        </w:rPr>
        <w:t>出資」という。）</w:t>
      </w:r>
      <w:r w:rsidR="00E614A0">
        <w:rPr>
          <w:rFonts w:ascii="Times New Roman" w:hAnsi="Times New Roman" w:hint="eastAsia"/>
          <w:spacing w:val="5"/>
          <w:szCs w:val="21"/>
        </w:rPr>
        <w:t>に係る</w:t>
      </w:r>
      <w:r w:rsidR="0090708A" w:rsidRPr="00E614A0">
        <w:rPr>
          <w:rFonts w:ascii="Times New Roman" w:hAnsi="Times New Roman"/>
        </w:rPr>
        <w:t>条件充足状況等を確認するため、</w:t>
      </w:r>
      <w:r w:rsidR="00137634" w:rsidRPr="00E614A0">
        <w:rPr>
          <w:rFonts w:ascii="Times New Roman" w:hAnsi="Times New Roman"/>
          <w:spacing w:val="5"/>
          <w:szCs w:val="21"/>
        </w:rPr>
        <w:t>次</w:t>
      </w:r>
      <w:r w:rsidR="00137634" w:rsidRPr="00E614A0">
        <w:rPr>
          <w:rFonts w:ascii="Times New Roman" w:hAnsi="Times New Roman" w:hint="eastAsia"/>
          <w:spacing w:val="5"/>
          <w:szCs w:val="21"/>
        </w:rPr>
        <w:t>の各号</w:t>
      </w:r>
      <w:r w:rsidR="00137634" w:rsidRPr="00E614A0">
        <w:rPr>
          <w:rFonts w:ascii="Times New Roman" w:hAnsi="Times New Roman"/>
          <w:spacing w:val="5"/>
          <w:szCs w:val="21"/>
        </w:rPr>
        <w:t>に</w:t>
      </w:r>
      <w:r w:rsidR="00137634" w:rsidRPr="00E614A0">
        <w:rPr>
          <w:rFonts w:ascii="Times New Roman" w:hAnsi="Times New Roman" w:hint="eastAsia"/>
          <w:spacing w:val="5"/>
          <w:szCs w:val="21"/>
        </w:rPr>
        <w:t>規定する</w:t>
      </w:r>
      <w:r w:rsidR="00137634" w:rsidRPr="00E614A0">
        <w:rPr>
          <w:rFonts w:ascii="Times New Roman" w:hAnsi="Times New Roman"/>
          <w:spacing w:val="5"/>
          <w:szCs w:val="21"/>
        </w:rPr>
        <w:t>事項</w:t>
      </w:r>
      <w:r w:rsidR="00137634" w:rsidRPr="00E614A0">
        <w:rPr>
          <w:rFonts w:ascii="Times New Roman" w:hAnsi="Times New Roman" w:hint="eastAsia"/>
          <w:spacing w:val="5"/>
          <w:szCs w:val="21"/>
        </w:rPr>
        <w:t>について</w:t>
      </w:r>
      <w:r w:rsidR="00281EA8" w:rsidRPr="00E614A0">
        <w:rPr>
          <w:rFonts w:ascii="Times New Roman" w:hAnsi="Times New Roman" w:hint="eastAsia"/>
        </w:rPr>
        <w:t>報告</w:t>
      </w:r>
      <w:r w:rsidR="000655B2" w:rsidRPr="00E614A0">
        <w:rPr>
          <w:rFonts w:ascii="Times New Roman" w:hAnsi="Times New Roman" w:hint="eastAsia"/>
        </w:rPr>
        <w:t>又は情報提供</w:t>
      </w:r>
      <w:r w:rsidR="00330676" w:rsidRPr="00E614A0">
        <w:rPr>
          <w:rFonts w:ascii="Times New Roman" w:hAnsi="Times New Roman" w:hint="eastAsia"/>
        </w:rPr>
        <w:t>を</w:t>
      </w:r>
      <w:r w:rsidRPr="00E614A0">
        <w:rPr>
          <w:rFonts w:ascii="Century" w:hint="eastAsia"/>
          <w:szCs w:val="21"/>
        </w:rPr>
        <w:t>要請</w:t>
      </w:r>
      <w:r w:rsidR="00355239" w:rsidRPr="00E614A0">
        <w:rPr>
          <w:rFonts w:ascii="Century" w:hint="eastAsia"/>
          <w:szCs w:val="21"/>
        </w:rPr>
        <w:t>する</w:t>
      </w:r>
      <w:r w:rsidR="00330676" w:rsidRPr="00E614A0">
        <w:rPr>
          <w:rFonts w:ascii="Century" w:hint="eastAsia"/>
          <w:szCs w:val="21"/>
        </w:rPr>
        <w:t>ことができるもの</w:t>
      </w:r>
      <w:r w:rsidR="00A90263" w:rsidRPr="00E614A0">
        <w:rPr>
          <w:rFonts w:ascii="Century" w:hint="eastAsia"/>
          <w:szCs w:val="21"/>
        </w:rPr>
        <w:t>とする</w:t>
      </w:r>
      <w:r w:rsidR="00A90263" w:rsidRPr="00E614A0">
        <w:rPr>
          <w:rFonts w:ascii="Times New Roman" w:hAnsi="Times New Roman" w:hint="eastAsia"/>
        </w:rPr>
        <w:t>。</w:t>
      </w:r>
      <w:r w:rsidR="00642BF4" w:rsidRPr="00E614A0">
        <w:rPr>
          <w:rFonts w:ascii="Times New Roman" w:hAnsi="Times New Roman" w:hint="eastAsia"/>
        </w:rPr>
        <w:t>甲は、</w:t>
      </w:r>
      <w:r w:rsidR="00715AFD" w:rsidRPr="00E614A0">
        <w:rPr>
          <w:rFonts w:ascii="Times New Roman" w:hAnsi="Times New Roman" w:hint="eastAsia"/>
        </w:rPr>
        <w:t>乙</w:t>
      </w:r>
      <w:r w:rsidR="00355239" w:rsidRPr="00E614A0">
        <w:rPr>
          <w:rFonts w:ascii="Century" w:hint="eastAsia"/>
          <w:szCs w:val="21"/>
        </w:rPr>
        <w:t>から要請があった場合には、</w:t>
      </w:r>
      <w:r w:rsidR="00715AFD" w:rsidRPr="00E614A0">
        <w:rPr>
          <w:rFonts w:ascii="Times New Roman" w:hAnsi="Times New Roman"/>
          <w:spacing w:val="5"/>
          <w:szCs w:val="21"/>
        </w:rPr>
        <w:t>各括弧書に掲げる時期までに、</w:t>
      </w:r>
      <w:r w:rsidR="00A9559C" w:rsidRPr="00E614A0">
        <w:rPr>
          <w:rFonts w:ascii="Times New Roman" w:hAnsi="Times New Roman" w:hint="eastAsia"/>
          <w:spacing w:val="5"/>
          <w:szCs w:val="21"/>
        </w:rPr>
        <w:t>乙に対し、</w:t>
      </w:r>
      <w:r w:rsidR="00715AFD" w:rsidRPr="00E614A0">
        <w:rPr>
          <w:rFonts w:ascii="Times New Roman" w:hAnsi="Times New Roman" w:hint="eastAsia"/>
          <w:spacing w:val="5"/>
          <w:szCs w:val="21"/>
        </w:rPr>
        <w:t>当該事項について</w:t>
      </w:r>
      <w:r w:rsidR="00715AFD" w:rsidRPr="00E614A0">
        <w:rPr>
          <w:rFonts w:ascii="Times New Roman" w:hAnsi="Times New Roman" w:hint="eastAsia"/>
          <w:spacing w:val="5"/>
          <w:szCs w:val="21"/>
        </w:rPr>
        <w:lastRenderedPageBreak/>
        <w:t>の</w:t>
      </w:r>
      <w:r w:rsidR="00715AFD" w:rsidRPr="00E614A0">
        <w:rPr>
          <w:rFonts w:ascii="Times New Roman" w:hAnsi="Times New Roman" w:hint="eastAsia"/>
        </w:rPr>
        <w:t>報告又は情報提供を</w:t>
      </w:r>
      <w:r w:rsidR="00330676" w:rsidRPr="00E614A0">
        <w:rPr>
          <w:rFonts w:ascii="Century" w:hint="eastAsia"/>
          <w:szCs w:val="21"/>
        </w:rPr>
        <w:t>合理的な範囲で行うものとする。</w:t>
      </w:r>
    </w:p>
    <w:p w14:paraId="3D067A6A" w14:textId="27995FB3" w:rsidR="00C50C19" w:rsidRPr="00C50C19" w:rsidRDefault="0021592C" w:rsidP="00DA64D8">
      <w:pPr>
        <w:pStyle w:val="af0"/>
        <w:numPr>
          <w:ilvl w:val="0"/>
          <w:numId w:val="18"/>
        </w:numPr>
        <w:spacing w:line="254" w:lineRule="auto"/>
        <w:jc w:val="both"/>
        <w:rPr>
          <w:rFonts w:ascii="Times New Roman" w:hAnsi="Times New Roman" w:cstheme="minorBidi"/>
        </w:rPr>
      </w:pPr>
      <w:r>
        <w:rPr>
          <w:rFonts w:ascii="Times New Roman" w:hAnsi="Times New Roman" w:hint="eastAsia"/>
        </w:rPr>
        <w:t>各</w:t>
      </w:r>
      <w:r w:rsidR="00FE320F" w:rsidRPr="00FE320F">
        <w:rPr>
          <w:rFonts w:ascii="Times New Roman" w:hAnsi="Times New Roman"/>
        </w:rPr>
        <w:t>ポートフォリオ投資</w:t>
      </w:r>
      <w:r w:rsidR="004C7B11">
        <w:rPr>
          <w:rFonts w:ascii="Times New Roman" w:hAnsi="Times New Roman" w:hint="eastAsia"/>
        </w:rPr>
        <w:t>に係る</w:t>
      </w:r>
      <w:r w:rsidR="00EB7A3B" w:rsidRPr="00B959E9">
        <w:rPr>
          <w:rFonts w:ascii="Times New Roman" w:hAnsi="Times New Roman" w:hint="eastAsia"/>
        </w:rPr>
        <w:t>案件</w:t>
      </w:r>
      <w:r w:rsidR="00095309" w:rsidRPr="00B959E9">
        <w:rPr>
          <w:rFonts w:ascii="Times New Roman" w:hAnsi="Times New Roman" w:hint="eastAsia"/>
        </w:rPr>
        <w:t>概要</w:t>
      </w:r>
      <w:r w:rsidR="008A115A">
        <w:rPr>
          <w:rFonts w:ascii="Times New Roman" w:hAnsi="Times New Roman" w:hint="eastAsia"/>
        </w:rPr>
        <w:t>（</w:t>
      </w:r>
      <w:r w:rsidR="00157A0E">
        <w:rPr>
          <w:rFonts w:ascii="Times New Roman" w:hAnsi="Times New Roman" w:cs="Times New Roman" w:hint="eastAsia"/>
        </w:rPr>
        <w:t>当該</w:t>
      </w:r>
      <w:r w:rsidR="008A115A" w:rsidRPr="00D15411">
        <w:rPr>
          <w:rFonts w:ascii="Times New Roman" w:hAnsi="Times New Roman" w:cs="Times New Roman" w:hint="eastAsia"/>
        </w:rPr>
        <w:t>ポートフォリオ投資の対象</w:t>
      </w:r>
      <w:r w:rsidR="00157A0E">
        <w:rPr>
          <w:rFonts w:ascii="Times New Roman" w:hAnsi="Times New Roman" w:cs="Times New Roman" w:hint="eastAsia"/>
        </w:rPr>
        <w:t>となる</w:t>
      </w:r>
      <w:r w:rsidR="008A115A" w:rsidRPr="00D15411">
        <w:rPr>
          <w:rFonts w:ascii="Times New Roman" w:hAnsi="Times New Roman" w:hint="eastAsia"/>
        </w:rPr>
        <w:t>事業者</w:t>
      </w:r>
      <w:r w:rsidR="008A115A" w:rsidRPr="00D15411">
        <w:rPr>
          <w:rFonts w:ascii="Times New Roman" w:hAnsi="Times New Roman" w:cs="Times New Roman" w:hint="eastAsia"/>
        </w:rPr>
        <w:t>の概要</w:t>
      </w:r>
      <w:r w:rsidR="00DD5E47">
        <w:rPr>
          <w:rFonts w:ascii="Times New Roman" w:hAnsi="Times New Roman" w:cs="Times New Roman" w:hint="eastAsia"/>
        </w:rPr>
        <w:t>を含む。</w:t>
      </w:r>
      <w:r w:rsidR="008A115A">
        <w:rPr>
          <w:rFonts w:ascii="Times New Roman" w:hAnsi="Times New Roman" w:hint="eastAsia"/>
        </w:rPr>
        <w:t>）</w:t>
      </w:r>
      <w:r w:rsidR="00095309">
        <w:rPr>
          <w:rFonts w:ascii="Times New Roman" w:hAnsi="Times New Roman" w:hint="eastAsia"/>
        </w:rPr>
        <w:t>（</w:t>
      </w:r>
      <w:r w:rsidR="00095309" w:rsidRPr="00FA51F3">
        <w:rPr>
          <w:rFonts w:ascii="Times New Roman" w:hAnsi="Times New Roman" w:hint="eastAsia"/>
        </w:rPr>
        <w:t>遅くとも投資委員会による決議</w:t>
      </w:r>
      <w:r w:rsidR="00095309">
        <w:rPr>
          <w:rFonts w:ascii="Times New Roman" w:hAnsi="Times New Roman" w:hint="eastAsia"/>
        </w:rPr>
        <w:t>前</w:t>
      </w:r>
      <w:r w:rsidR="00102712" w:rsidRPr="00076AB5">
        <w:rPr>
          <w:rFonts w:ascii="Times New Roman" w:hAnsi="Times New Roman" w:hint="eastAsia"/>
        </w:rPr>
        <w:t>[</w:t>
      </w:r>
      <w:r w:rsidR="00186512">
        <w:rPr>
          <w:rFonts w:ascii="Times New Roman" w:hAnsi="Times New Roman" w:hint="eastAsia"/>
        </w:rPr>
        <w:t>30</w:t>
      </w:r>
      <w:r w:rsidR="00102712" w:rsidRPr="00076AB5">
        <w:rPr>
          <w:rFonts w:ascii="Times New Roman" w:hAnsi="Times New Roman" w:hint="eastAsia"/>
        </w:rPr>
        <w:t>]</w:t>
      </w:r>
      <w:r w:rsidR="00095309">
        <w:rPr>
          <w:rFonts w:ascii="Times New Roman" w:hAnsi="Times New Roman" w:hint="eastAsia"/>
        </w:rPr>
        <w:t>日</w:t>
      </w:r>
      <w:r w:rsidR="00DD5E47">
        <w:rPr>
          <w:rFonts w:ascii="Times New Roman" w:hAnsi="Times New Roman" w:hint="eastAsia"/>
        </w:rPr>
        <w:t>以上前</w:t>
      </w:r>
      <w:r w:rsidR="00095309" w:rsidRPr="00FA51F3">
        <w:rPr>
          <w:rFonts w:ascii="Times New Roman" w:hAnsi="Times New Roman" w:hint="eastAsia"/>
        </w:rPr>
        <w:t>に</w:t>
      </w:r>
      <w:r w:rsidR="00095309">
        <w:rPr>
          <w:rFonts w:ascii="Times New Roman" w:hAnsi="Times New Roman" w:hint="eastAsia"/>
        </w:rPr>
        <w:t>）</w:t>
      </w:r>
    </w:p>
    <w:p w14:paraId="707B2A41" w14:textId="011B1E20" w:rsidR="00EA778C" w:rsidRPr="00EA778C" w:rsidRDefault="00102712" w:rsidP="00DA64D8">
      <w:pPr>
        <w:pStyle w:val="af0"/>
        <w:numPr>
          <w:ilvl w:val="0"/>
          <w:numId w:val="18"/>
        </w:numPr>
        <w:spacing w:line="254" w:lineRule="auto"/>
        <w:jc w:val="both"/>
        <w:rPr>
          <w:rFonts w:ascii="Times New Roman" w:hAnsi="Times New Roman" w:cstheme="minorBidi"/>
        </w:rPr>
      </w:pPr>
      <w:r>
        <w:rPr>
          <w:rFonts w:ascii="Times New Roman" w:hAnsi="Times New Roman" w:hint="eastAsia"/>
        </w:rPr>
        <w:t>各</w:t>
      </w:r>
      <w:r w:rsidR="00FE320F" w:rsidRPr="00FE320F">
        <w:rPr>
          <w:rFonts w:ascii="Times New Roman" w:hAnsi="Times New Roman"/>
        </w:rPr>
        <w:t>ポートフォリオ投資の対象</w:t>
      </w:r>
      <w:r w:rsidR="00CA0E35">
        <w:rPr>
          <w:rFonts w:ascii="Times New Roman" w:hAnsi="Times New Roman" w:hint="eastAsia"/>
        </w:rPr>
        <w:t>となる</w:t>
      </w:r>
      <w:r w:rsidR="00713EF8" w:rsidRPr="00B959E9">
        <w:rPr>
          <w:rFonts w:ascii="Times New Roman" w:hAnsi="Times New Roman"/>
        </w:rPr>
        <w:t>事業者</w:t>
      </w:r>
      <w:r w:rsidR="001A3FCD" w:rsidRPr="00B959E9">
        <w:rPr>
          <w:rFonts w:ascii="Times New Roman" w:hAnsi="Times New Roman" w:hint="eastAsia"/>
        </w:rPr>
        <w:t>についての</w:t>
      </w:r>
      <w:r w:rsidR="00713EF8" w:rsidRPr="00B959E9">
        <w:rPr>
          <w:rFonts w:ascii="Times New Roman" w:hAnsi="Times New Roman"/>
        </w:rPr>
        <w:t>社会的インパクト設計</w:t>
      </w:r>
      <w:r w:rsidR="00EE438F" w:rsidRPr="00B959E9">
        <w:rPr>
          <w:rFonts w:ascii="Times New Roman" w:hAnsi="Times New Roman" w:cstheme="minorBidi" w:hint="eastAsia"/>
        </w:rPr>
        <w:t>に関する</w:t>
      </w:r>
      <w:r w:rsidR="00C50C19" w:rsidRPr="00B959E9">
        <w:rPr>
          <w:rFonts w:ascii="Times New Roman" w:hAnsi="Times New Roman" w:cstheme="minorBidi" w:hint="eastAsia"/>
        </w:rPr>
        <w:t>事項</w:t>
      </w:r>
      <w:r w:rsidR="00EA778C">
        <w:rPr>
          <w:rFonts w:ascii="Times New Roman" w:hAnsi="Times New Roman" w:hint="eastAsia"/>
        </w:rPr>
        <w:t>（</w:t>
      </w:r>
      <w:r w:rsidR="00EA778C" w:rsidRPr="00FA51F3">
        <w:rPr>
          <w:rFonts w:ascii="Times New Roman" w:hAnsi="Times New Roman" w:hint="eastAsia"/>
        </w:rPr>
        <w:t>遅くとも投資委員会による決議</w:t>
      </w:r>
      <w:r w:rsidR="00EA778C">
        <w:rPr>
          <w:rFonts w:ascii="Times New Roman" w:hAnsi="Times New Roman" w:hint="eastAsia"/>
        </w:rPr>
        <w:t>前</w:t>
      </w:r>
      <w:r w:rsidRPr="00076AB5">
        <w:rPr>
          <w:rFonts w:ascii="Times New Roman" w:hAnsi="Times New Roman" w:hint="eastAsia"/>
        </w:rPr>
        <w:t>[</w:t>
      </w:r>
      <w:r w:rsidR="00186512">
        <w:rPr>
          <w:rFonts w:ascii="Times New Roman" w:hAnsi="Times New Roman" w:hint="eastAsia"/>
        </w:rPr>
        <w:t>30</w:t>
      </w:r>
      <w:r w:rsidRPr="00076AB5">
        <w:rPr>
          <w:rFonts w:ascii="Times New Roman" w:hAnsi="Times New Roman" w:hint="eastAsia"/>
        </w:rPr>
        <w:t>]</w:t>
      </w:r>
      <w:r w:rsidR="00EA778C">
        <w:rPr>
          <w:rFonts w:ascii="Times New Roman" w:hAnsi="Times New Roman" w:hint="eastAsia"/>
        </w:rPr>
        <w:t>日</w:t>
      </w:r>
      <w:r w:rsidR="00DD5E47">
        <w:rPr>
          <w:rFonts w:ascii="Times New Roman" w:hAnsi="Times New Roman" w:hint="eastAsia"/>
        </w:rPr>
        <w:t>以上前</w:t>
      </w:r>
      <w:r w:rsidR="00EA778C" w:rsidRPr="00FA51F3">
        <w:rPr>
          <w:rFonts w:ascii="Times New Roman" w:hAnsi="Times New Roman" w:hint="eastAsia"/>
        </w:rPr>
        <w:t>に</w:t>
      </w:r>
      <w:r w:rsidR="00EA778C">
        <w:rPr>
          <w:rFonts w:ascii="Times New Roman" w:hAnsi="Times New Roman" w:hint="eastAsia"/>
        </w:rPr>
        <w:t>）</w:t>
      </w:r>
    </w:p>
    <w:p w14:paraId="3BF8E066" w14:textId="77777777" w:rsidR="0074306E" w:rsidRPr="00CA3095" w:rsidRDefault="0074306E" w:rsidP="0074306E">
      <w:pPr>
        <w:pStyle w:val="af0"/>
        <w:numPr>
          <w:ilvl w:val="0"/>
          <w:numId w:val="18"/>
        </w:numPr>
        <w:spacing w:line="254" w:lineRule="auto"/>
        <w:jc w:val="both"/>
        <w:rPr>
          <w:rFonts w:ascii="Times New Roman" w:hAnsi="Times New Roman" w:cstheme="minorBidi"/>
        </w:rPr>
      </w:pPr>
      <w:r>
        <w:rPr>
          <w:rFonts w:ascii="Times New Roman" w:hAnsi="Times New Roman" w:hint="eastAsia"/>
        </w:rPr>
        <w:t>各</w:t>
      </w:r>
      <w:r w:rsidRPr="00076AB5">
        <w:rPr>
          <w:rFonts w:ascii="Times New Roman" w:hAnsi="Times New Roman"/>
        </w:rPr>
        <w:t>ポートフォリオ投資</w:t>
      </w:r>
      <w:r>
        <w:rPr>
          <w:rFonts w:ascii="Times New Roman" w:hAnsi="Times New Roman" w:hint="eastAsia"/>
        </w:rPr>
        <w:t>における</w:t>
      </w:r>
      <w:r>
        <w:rPr>
          <w:rFonts w:ascii="Times New Roman" w:hAnsi="Times New Roman" w:hint="eastAsia"/>
          <w:spacing w:val="5"/>
        </w:rPr>
        <w:t>クラス</w:t>
      </w:r>
      <w:r>
        <w:rPr>
          <w:rFonts w:ascii="Times New Roman" w:hAnsi="Times New Roman" w:hint="eastAsia"/>
          <w:spacing w:val="5"/>
        </w:rPr>
        <w:t>B</w:t>
      </w:r>
      <w:r>
        <w:rPr>
          <w:rFonts w:ascii="Times New Roman" w:hAnsi="Times New Roman" w:hint="eastAsia"/>
          <w:spacing w:val="5"/>
        </w:rPr>
        <w:t>出資に係る</w:t>
      </w:r>
      <w:r w:rsidRPr="00076AB5">
        <w:rPr>
          <w:rFonts w:ascii="Times New Roman" w:hAnsi="Times New Roman"/>
        </w:rPr>
        <w:t>条件</w:t>
      </w:r>
      <w:r w:rsidRPr="00076AB5">
        <w:rPr>
          <w:rFonts w:ascii="Times New Roman" w:hAnsi="Times New Roman" w:hint="eastAsia"/>
        </w:rPr>
        <w:t>の充足状況（対象とする社会課題領域の状況等を含む。）（乙からの要請があった場合、</w:t>
      </w:r>
      <w:r w:rsidRPr="00076AB5" w:rsidDel="00DA64D8">
        <w:rPr>
          <w:rFonts w:ascii="Times New Roman" w:hAnsi="Times New Roman" w:hint="eastAsia"/>
        </w:rPr>
        <w:t xml:space="preserve"> </w:t>
      </w:r>
      <w:r>
        <w:rPr>
          <w:rFonts w:ascii="Times New Roman" w:hAnsi="Times New Roman" w:hint="eastAsia"/>
        </w:rPr>
        <w:t>要請から</w:t>
      </w:r>
      <w:r w:rsidRPr="00076AB5">
        <w:rPr>
          <w:rFonts w:ascii="Times New Roman" w:hAnsi="Times New Roman" w:hint="eastAsia"/>
        </w:rPr>
        <w:t>[</w:t>
      </w:r>
      <w:r>
        <w:rPr>
          <w:rFonts w:ascii="Times New Roman" w:hAnsi="Times New Roman" w:hint="eastAsia"/>
        </w:rPr>
        <w:t>28</w:t>
      </w:r>
      <w:r w:rsidRPr="00076AB5">
        <w:rPr>
          <w:rFonts w:ascii="Times New Roman" w:hAnsi="Times New Roman" w:hint="eastAsia"/>
        </w:rPr>
        <w:t>]</w:t>
      </w:r>
      <w:r w:rsidRPr="00076AB5">
        <w:rPr>
          <w:rFonts w:ascii="Times New Roman" w:hAnsi="Times New Roman" w:hint="eastAsia"/>
        </w:rPr>
        <w:t>日以内</w:t>
      </w:r>
      <w:r>
        <w:rPr>
          <w:rFonts w:ascii="Times New Roman" w:hAnsi="Times New Roman" w:hint="eastAsia"/>
        </w:rPr>
        <w:t>に</w:t>
      </w:r>
      <w:r w:rsidRPr="00076AB5">
        <w:rPr>
          <w:rFonts w:ascii="Times New Roman" w:hAnsi="Times New Roman" w:hint="eastAsia"/>
        </w:rPr>
        <w:t>）</w:t>
      </w:r>
    </w:p>
    <w:p w14:paraId="6794B961" w14:textId="44F4AA58" w:rsidR="00487318" w:rsidRPr="00487318" w:rsidRDefault="00102712" w:rsidP="00DA64D8">
      <w:pPr>
        <w:pStyle w:val="af0"/>
        <w:numPr>
          <w:ilvl w:val="0"/>
          <w:numId w:val="18"/>
        </w:numPr>
        <w:spacing w:line="254" w:lineRule="auto"/>
        <w:jc w:val="both"/>
        <w:rPr>
          <w:rFonts w:ascii="Times New Roman" w:hAnsi="Times New Roman" w:cstheme="minorBidi"/>
        </w:rPr>
      </w:pPr>
      <w:r>
        <w:rPr>
          <w:rFonts w:ascii="Times New Roman" w:hAnsi="Times New Roman" w:hint="eastAsia"/>
        </w:rPr>
        <w:t>各</w:t>
      </w:r>
      <w:r w:rsidR="001A77F9" w:rsidRPr="00B959E9">
        <w:rPr>
          <w:rFonts w:ascii="Times New Roman" w:hAnsi="Times New Roman"/>
        </w:rPr>
        <w:t>ポートフォリオ投資の対象である</w:t>
      </w:r>
      <w:r w:rsidR="00487318" w:rsidRPr="00B959E9">
        <w:rPr>
          <w:rFonts w:ascii="Times New Roman" w:hAnsi="Times New Roman" w:cstheme="minorBidi" w:hint="eastAsia"/>
        </w:rPr>
        <w:t>投資先事業者の収支</w:t>
      </w:r>
      <w:r w:rsidR="0058279F" w:rsidRPr="00B959E9">
        <w:rPr>
          <w:rFonts w:ascii="Times New Roman" w:hAnsi="Times New Roman" w:cstheme="minorBidi" w:hint="eastAsia"/>
        </w:rPr>
        <w:t>、雇用</w:t>
      </w:r>
      <w:r w:rsidR="00487318" w:rsidRPr="00B959E9">
        <w:rPr>
          <w:rFonts w:ascii="Times New Roman" w:hAnsi="Times New Roman" w:cstheme="minorBidi" w:hint="eastAsia"/>
        </w:rPr>
        <w:t>その他の経営状況</w:t>
      </w:r>
      <w:r w:rsidR="00487318">
        <w:rPr>
          <w:rFonts w:ascii="Times New Roman" w:hAnsi="Times New Roman" w:hint="eastAsia"/>
        </w:rPr>
        <w:t>（乙からの要請があった場合、</w:t>
      </w:r>
      <w:r>
        <w:rPr>
          <w:rFonts w:ascii="Times New Roman" w:hAnsi="Times New Roman" w:hint="eastAsia"/>
        </w:rPr>
        <w:t>要請から</w:t>
      </w:r>
      <w:r w:rsidRPr="00076AB5">
        <w:rPr>
          <w:rFonts w:ascii="Times New Roman" w:hAnsi="Times New Roman" w:hint="eastAsia"/>
        </w:rPr>
        <w:t>[</w:t>
      </w:r>
      <w:r>
        <w:rPr>
          <w:rFonts w:ascii="Times New Roman" w:hAnsi="Times New Roman" w:hint="eastAsia"/>
        </w:rPr>
        <w:t>28</w:t>
      </w:r>
      <w:r w:rsidRPr="00076AB5">
        <w:rPr>
          <w:rFonts w:ascii="Times New Roman" w:hAnsi="Times New Roman" w:hint="eastAsia"/>
        </w:rPr>
        <w:t>]</w:t>
      </w:r>
      <w:r w:rsidRPr="00076AB5">
        <w:rPr>
          <w:rFonts w:ascii="Times New Roman" w:hAnsi="Times New Roman" w:hint="eastAsia"/>
        </w:rPr>
        <w:t>日以内</w:t>
      </w:r>
      <w:r w:rsidR="00DA64D8">
        <w:rPr>
          <w:rFonts w:ascii="Times New Roman" w:hAnsi="Times New Roman" w:hint="eastAsia"/>
        </w:rPr>
        <w:t>に</w:t>
      </w:r>
      <w:r w:rsidR="00487318">
        <w:rPr>
          <w:rFonts w:ascii="Times New Roman" w:hAnsi="Times New Roman" w:hint="eastAsia"/>
        </w:rPr>
        <w:t>）</w:t>
      </w:r>
    </w:p>
    <w:p w14:paraId="14175CE9" w14:textId="29B9C1E0" w:rsidR="00224F6F" w:rsidRPr="00751786" w:rsidRDefault="001A3FCD" w:rsidP="00DA64D8">
      <w:pPr>
        <w:pStyle w:val="af0"/>
        <w:numPr>
          <w:ilvl w:val="0"/>
          <w:numId w:val="18"/>
        </w:numPr>
        <w:spacing w:line="254" w:lineRule="auto"/>
        <w:jc w:val="both"/>
        <w:rPr>
          <w:rFonts w:ascii="Times New Roman" w:hAnsi="Times New Roman" w:cstheme="minorBidi"/>
        </w:rPr>
      </w:pPr>
      <w:r>
        <w:rPr>
          <w:rFonts w:ascii="Times New Roman" w:hAnsi="Times New Roman" w:hint="eastAsia"/>
        </w:rPr>
        <w:t>組合財産の運用状況（</w:t>
      </w:r>
      <w:r w:rsidR="00102712">
        <w:rPr>
          <w:rFonts w:ascii="Times New Roman" w:hAnsi="Times New Roman" w:hint="eastAsia"/>
        </w:rPr>
        <w:t>各ポートフォリオ投資の</w:t>
      </w:r>
      <w:r w:rsidR="00FE0EE1">
        <w:rPr>
          <w:rFonts w:ascii="Times New Roman" w:hAnsi="Times New Roman" w:hint="eastAsia"/>
        </w:rPr>
        <w:t>財務リターンの状況等を含む。</w:t>
      </w:r>
      <w:r>
        <w:rPr>
          <w:rFonts w:ascii="Times New Roman" w:hAnsi="Times New Roman" w:hint="eastAsia"/>
        </w:rPr>
        <w:t>）</w:t>
      </w:r>
      <w:r w:rsidR="00224F6F">
        <w:rPr>
          <w:rFonts w:ascii="Times New Roman" w:hAnsi="Times New Roman" w:hint="eastAsia"/>
        </w:rPr>
        <w:t>（乙からの要請があった場合、</w:t>
      </w:r>
      <w:r w:rsidR="00102712">
        <w:rPr>
          <w:rFonts w:ascii="Times New Roman" w:hAnsi="Times New Roman" w:hint="eastAsia"/>
        </w:rPr>
        <w:t>要請から</w:t>
      </w:r>
      <w:r w:rsidR="00102712" w:rsidRPr="00076AB5">
        <w:rPr>
          <w:rFonts w:ascii="Times New Roman" w:hAnsi="Times New Roman" w:hint="eastAsia"/>
        </w:rPr>
        <w:t>[</w:t>
      </w:r>
      <w:r w:rsidR="00102712">
        <w:rPr>
          <w:rFonts w:ascii="Times New Roman" w:hAnsi="Times New Roman" w:hint="eastAsia"/>
        </w:rPr>
        <w:t>28</w:t>
      </w:r>
      <w:r w:rsidR="00102712" w:rsidRPr="00076AB5">
        <w:rPr>
          <w:rFonts w:ascii="Times New Roman" w:hAnsi="Times New Roman" w:hint="eastAsia"/>
        </w:rPr>
        <w:t>]</w:t>
      </w:r>
      <w:r w:rsidR="00102712" w:rsidRPr="00076AB5">
        <w:rPr>
          <w:rFonts w:ascii="Times New Roman" w:hAnsi="Times New Roman" w:hint="eastAsia"/>
        </w:rPr>
        <w:t>日以内</w:t>
      </w:r>
      <w:r w:rsidR="00DA64D8">
        <w:rPr>
          <w:rFonts w:ascii="Times New Roman" w:hAnsi="Times New Roman" w:hint="eastAsia"/>
        </w:rPr>
        <w:t>に</w:t>
      </w:r>
      <w:r w:rsidR="00224F6F">
        <w:rPr>
          <w:rFonts w:ascii="Times New Roman" w:hAnsi="Times New Roman" w:hint="eastAsia"/>
        </w:rPr>
        <w:t>）</w:t>
      </w:r>
    </w:p>
    <w:p w14:paraId="101BF027" w14:textId="0C082502" w:rsidR="00224F6F" w:rsidRPr="00224F6F" w:rsidRDefault="00224F6F" w:rsidP="00DA64D8">
      <w:pPr>
        <w:pStyle w:val="af0"/>
        <w:numPr>
          <w:ilvl w:val="0"/>
          <w:numId w:val="18"/>
        </w:numPr>
        <w:spacing w:line="254" w:lineRule="auto"/>
        <w:jc w:val="both"/>
        <w:rPr>
          <w:rFonts w:ascii="Times New Roman" w:hAnsi="Times New Roman" w:cstheme="minorBidi"/>
        </w:rPr>
      </w:pPr>
      <w:r>
        <w:rPr>
          <w:rFonts w:ascii="Times New Roman" w:hAnsi="Times New Roman" w:cstheme="minorBidi" w:hint="eastAsia"/>
        </w:rPr>
        <w:t>［</w:t>
      </w:r>
      <w:r w:rsidR="0016001A">
        <w:rPr>
          <w:rFonts w:ascii="Times New Roman" w:hAnsi="Times New Roman" w:cstheme="minorBidi" w:hint="eastAsia"/>
        </w:rPr>
        <w:t xml:space="preserve">　</w:t>
      </w:r>
      <w:r>
        <w:rPr>
          <w:rFonts w:ascii="Times New Roman" w:hAnsi="Times New Roman" w:cstheme="minorBidi" w:hint="eastAsia"/>
        </w:rPr>
        <w:t>］</w:t>
      </w:r>
    </w:p>
    <w:p w14:paraId="3C437080" w14:textId="564F73E8" w:rsidR="00AB7946" w:rsidRPr="00B307B6" w:rsidRDefault="00AB7946" w:rsidP="00DA64D8">
      <w:pPr>
        <w:pStyle w:val="af0"/>
        <w:numPr>
          <w:ilvl w:val="0"/>
          <w:numId w:val="18"/>
        </w:numPr>
        <w:spacing w:line="254" w:lineRule="auto"/>
        <w:jc w:val="both"/>
        <w:rPr>
          <w:rFonts w:ascii="Times New Roman" w:hAnsi="Times New Roman" w:cstheme="minorBidi"/>
        </w:rPr>
      </w:pPr>
      <w:r>
        <w:rPr>
          <w:rFonts w:ascii="Times New Roman" w:hAnsi="Times New Roman" w:cstheme="minorBidi" w:hint="eastAsia"/>
        </w:rPr>
        <w:t>前各号に定めるもののほか、乙</w:t>
      </w:r>
      <w:r w:rsidR="00724D7A">
        <w:rPr>
          <w:rFonts w:ascii="Times New Roman" w:hAnsi="Times New Roman" w:cstheme="minorBidi" w:hint="eastAsia"/>
        </w:rPr>
        <w:t>からの質問、問い合わせ、その他</w:t>
      </w:r>
      <w:r w:rsidR="002017A9">
        <w:rPr>
          <w:rFonts w:ascii="Times New Roman" w:hAnsi="Times New Roman" w:cstheme="minorBidi" w:hint="eastAsia"/>
        </w:rPr>
        <w:t>乙が</w:t>
      </w:r>
      <w:r w:rsidR="00724D7A">
        <w:rPr>
          <w:rFonts w:ascii="Times New Roman" w:hAnsi="Times New Roman" w:cstheme="minorBidi" w:hint="eastAsia"/>
        </w:rPr>
        <w:t>合理的に</w:t>
      </w:r>
      <w:r w:rsidR="009E71FD">
        <w:rPr>
          <w:rFonts w:ascii="Times New Roman" w:hAnsi="Times New Roman" w:cstheme="minorBidi" w:hint="eastAsia"/>
        </w:rPr>
        <w:t>要請する事項</w:t>
      </w:r>
      <w:r w:rsidR="00224F6F">
        <w:rPr>
          <w:rFonts w:ascii="Times New Roman" w:hAnsi="Times New Roman" w:hint="eastAsia"/>
        </w:rPr>
        <w:t>（乙からの要請があった場合、</w:t>
      </w:r>
      <w:r w:rsidR="00056D49">
        <w:rPr>
          <w:rFonts w:ascii="Times New Roman" w:hAnsi="Times New Roman" w:hint="eastAsia"/>
        </w:rPr>
        <w:t>合理的期間内に</w:t>
      </w:r>
      <w:r w:rsidR="00224F6F">
        <w:rPr>
          <w:rFonts w:ascii="Times New Roman" w:hAnsi="Times New Roman" w:hint="eastAsia"/>
        </w:rPr>
        <w:t>）</w:t>
      </w:r>
    </w:p>
    <w:p w14:paraId="1B6A793D" w14:textId="52C8BB60" w:rsidR="00B307B6" w:rsidRPr="00B307B6" w:rsidRDefault="00503407" w:rsidP="00B307B6">
      <w:pPr>
        <w:pStyle w:val="ab"/>
        <w:numPr>
          <w:ilvl w:val="0"/>
          <w:numId w:val="16"/>
        </w:numPr>
        <w:tabs>
          <w:tab w:val="left" w:pos="193"/>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s>
        <w:overflowPunct/>
        <w:adjustRightInd w:val="0"/>
        <w:textAlignment w:val="baseline"/>
        <w:rPr>
          <w:rFonts w:ascii="Times New Roman" w:hAnsi="Times New Roman"/>
        </w:rPr>
      </w:pPr>
      <w:r>
        <w:rPr>
          <w:rFonts w:ascii="Times New Roman" w:hAnsi="Times New Roman" w:hint="eastAsia"/>
        </w:rPr>
        <w:t>前項の定めにかかわらず、</w:t>
      </w:r>
      <w:r w:rsidR="00DD5E47">
        <w:rPr>
          <w:rFonts w:ascii="Times New Roman" w:hAnsi="Times New Roman" w:hint="eastAsia"/>
        </w:rPr>
        <w:t>甲は、</w:t>
      </w:r>
      <w:r w:rsidR="00AE297F">
        <w:rPr>
          <w:rFonts w:ascii="Times New Roman" w:hAnsi="Times New Roman" w:hint="eastAsia"/>
        </w:rPr>
        <w:t>乙に対し、毎月</w:t>
      </w:r>
      <w:r w:rsidR="00A7395A" w:rsidRPr="00A7395A">
        <w:rPr>
          <w:rFonts w:ascii="Times New Roman" w:hAnsi="Times New Roman"/>
        </w:rPr>
        <w:t>[10]</w:t>
      </w:r>
      <w:r w:rsidR="00A7395A" w:rsidRPr="00A7395A">
        <w:rPr>
          <w:rFonts w:ascii="Times New Roman" w:hAnsi="Times New Roman"/>
        </w:rPr>
        <w:t>日までに、前月末日</w:t>
      </w:r>
      <w:r w:rsidR="00A7395A">
        <w:rPr>
          <w:rFonts w:ascii="Times New Roman" w:hAnsi="Times New Roman" w:hint="eastAsia"/>
        </w:rPr>
        <w:t>時点における</w:t>
      </w:r>
      <w:r w:rsidR="00F1258E" w:rsidRPr="00DD5E47">
        <w:rPr>
          <w:rFonts w:ascii="Times New Roman" w:hAnsi="Times New Roman" w:hint="eastAsia"/>
        </w:rPr>
        <w:t>本組合</w:t>
      </w:r>
      <w:r w:rsidR="00642DF5" w:rsidRPr="00DD5E47">
        <w:rPr>
          <w:rFonts w:ascii="Times New Roman" w:hAnsi="Times New Roman" w:hint="eastAsia"/>
        </w:rPr>
        <w:t>の</w:t>
      </w:r>
      <w:r w:rsidR="00642DF5" w:rsidRPr="00DD5E47">
        <w:rPr>
          <w:rFonts w:ascii="Times New Roman" w:hAnsi="Times New Roman"/>
        </w:rPr>
        <w:t>事業の進捗状況</w:t>
      </w:r>
      <w:r w:rsidR="00A23149" w:rsidRPr="00DD5E47">
        <w:rPr>
          <w:rFonts w:ascii="Times New Roman" w:hAnsi="Times New Roman" w:hint="eastAsia"/>
        </w:rPr>
        <w:t>について</w:t>
      </w:r>
      <w:r w:rsidR="00642DF5" w:rsidRPr="00642DF5">
        <w:rPr>
          <w:rFonts w:ascii="Times New Roman" w:hAnsi="Times New Roman"/>
        </w:rPr>
        <w:t>報告又は情報提供</w:t>
      </w:r>
      <w:r w:rsidR="00642DF5">
        <w:rPr>
          <w:rFonts w:ascii="Times New Roman" w:hAnsi="Times New Roman" w:hint="eastAsia"/>
        </w:rPr>
        <w:t>を</w:t>
      </w:r>
      <w:r w:rsidR="000A0EE8" w:rsidRPr="00FA51F3">
        <w:rPr>
          <w:rFonts w:ascii="Times New Roman" w:hAnsi="Times New Roman" w:hint="eastAsia"/>
        </w:rPr>
        <w:t>行</w:t>
      </w:r>
      <w:r w:rsidR="000A0EE8" w:rsidRPr="00FA51F3">
        <w:rPr>
          <w:rFonts w:ascii="Times New Roman" w:hAnsi="Times New Roman"/>
        </w:rPr>
        <w:t>うものとする。</w:t>
      </w:r>
    </w:p>
    <w:p w14:paraId="22D0FE7D" w14:textId="77777777" w:rsidR="00751786" w:rsidRPr="00966D7D" w:rsidRDefault="00751786" w:rsidP="00751786">
      <w:pPr>
        <w:pStyle w:val="af0"/>
        <w:spacing w:line="254" w:lineRule="auto"/>
        <w:jc w:val="both"/>
        <w:rPr>
          <w:rFonts w:ascii="Times New Roman" w:hAnsi="Times New Roman" w:cstheme="minorBidi"/>
        </w:rPr>
      </w:pPr>
    </w:p>
    <w:p w14:paraId="1F3D0D30" w14:textId="3ABF14CA" w:rsidR="00BE117F" w:rsidRPr="00FA51F3" w:rsidRDefault="00BE117F" w:rsidP="141C8887">
      <w:pPr>
        <w:keepNext/>
        <w:rPr>
          <w:rFonts w:ascii="Times New Roman" w:eastAsia="ＭＳ 明朝" w:hAnsi="Times New Roman"/>
        </w:rPr>
      </w:pPr>
      <w:r w:rsidRPr="00FA51F3">
        <w:rPr>
          <w:rFonts w:ascii="Times New Roman" w:eastAsia="ＭＳ 明朝" w:hAnsi="Times New Roman"/>
        </w:rPr>
        <w:t>第</w:t>
      </w:r>
      <w:r w:rsidR="00F32E11" w:rsidRPr="00FA51F3">
        <w:rPr>
          <w:rFonts w:ascii="Times New Roman" w:eastAsia="ＭＳ 明朝" w:hAnsi="Times New Roman"/>
        </w:rPr>
        <w:t>2</w:t>
      </w:r>
      <w:r w:rsidRPr="00FA51F3">
        <w:rPr>
          <w:rFonts w:ascii="Times New Roman" w:eastAsia="ＭＳ 明朝" w:hAnsi="Times New Roman"/>
        </w:rPr>
        <w:t>条（</w:t>
      </w:r>
      <w:r w:rsidR="003E0A04" w:rsidRPr="00FA51F3">
        <w:rPr>
          <w:rFonts w:ascii="Times New Roman" w:eastAsia="ＭＳ 明朝" w:hAnsi="Times New Roman"/>
        </w:rPr>
        <w:t>ガバナンス・コンプライアンス体制等の整備等</w:t>
      </w:r>
      <w:r w:rsidRPr="00FA51F3">
        <w:rPr>
          <w:rFonts w:ascii="Times New Roman" w:eastAsia="ＭＳ 明朝" w:hAnsi="Times New Roman"/>
        </w:rPr>
        <w:t>）</w:t>
      </w:r>
    </w:p>
    <w:p w14:paraId="0584879F" w14:textId="092DA845" w:rsidR="003E0A04" w:rsidRPr="00FA51F3" w:rsidRDefault="003E0A04" w:rsidP="002E4806">
      <w:pPr>
        <w:pStyle w:val="ab"/>
        <w:numPr>
          <w:ilvl w:val="0"/>
          <w:numId w:val="9"/>
        </w:numPr>
        <w:tabs>
          <w:tab w:val="left" w:pos="193"/>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s>
        <w:overflowPunct/>
        <w:adjustRightInd w:val="0"/>
        <w:textAlignment w:val="baseline"/>
        <w:rPr>
          <w:rFonts w:ascii="Times New Roman" w:hAnsi="Times New Roman" w:cstheme="minorBidi"/>
        </w:rPr>
      </w:pPr>
      <w:r w:rsidRPr="00FA51F3">
        <w:rPr>
          <w:rFonts w:ascii="Times New Roman" w:hAnsi="Times New Roman" w:cstheme="minorBidi"/>
        </w:rPr>
        <w:t>甲は、不正行為等、利益相反その他本組合の事業運営上のリスクを管理するため、ガバナンス・コンプライアンス体制の整備として、</w:t>
      </w:r>
      <w:r w:rsidR="00CA5710" w:rsidRPr="00FA51F3">
        <w:rPr>
          <w:rFonts w:ascii="Times New Roman" w:hAnsi="Times New Roman" w:cstheme="minorBidi"/>
        </w:rPr>
        <w:t>本組合契約第</w:t>
      </w:r>
      <w:r w:rsidR="00CA5710" w:rsidRPr="00FA51F3">
        <w:rPr>
          <w:rFonts w:ascii="Times New Roman" w:hAnsi="Times New Roman" w:cstheme="minorBidi"/>
        </w:rPr>
        <w:t>2</w:t>
      </w:r>
      <w:r w:rsidR="00432543">
        <w:rPr>
          <w:rFonts w:ascii="Times New Roman" w:hAnsi="Times New Roman" w:cstheme="minorBidi" w:hint="eastAsia"/>
        </w:rPr>
        <w:t>2</w:t>
      </w:r>
      <w:r w:rsidR="00CA5710" w:rsidRPr="00FA51F3">
        <w:rPr>
          <w:rFonts w:ascii="Times New Roman" w:hAnsi="Times New Roman" w:cstheme="minorBidi"/>
        </w:rPr>
        <w:t>条の</w:t>
      </w:r>
      <w:r w:rsidR="00CA5710" w:rsidRPr="00FA51F3">
        <w:rPr>
          <w:rFonts w:ascii="Times New Roman" w:hAnsi="Times New Roman" w:cstheme="minorBidi"/>
        </w:rPr>
        <w:t>2</w:t>
      </w:r>
      <w:r w:rsidR="00CA5710" w:rsidRPr="00FA51F3">
        <w:rPr>
          <w:rFonts w:ascii="Times New Roman" w:hAnsi="Times New Roman" w:cstheme="minorBidi"/>
        </w:rPr>
        <w:t>第</w:t>
      </w:r>
      <w:r w:rsidR="00CA5710" w:rsidRPr="00FA51F3">
        <w:rPr>
          <w:rFonts w:ascii="Times New Roman" w:hAnsi="Times New Roman" w:cstheme="minorBidi"/>
        </w:rPr>
        <w:t>1</w:t>
      </w:r>
      <w:r w:rsidR="00CA5710" w:rsidRPr="00FA51F3">
        <w:rPr>
          <w:rFonts w:ascii="Times New Roman" w:hAnsi="Times New Roman" w:cstheme="minorBidi"/>
        </w:rPr>
        <w:t>項各号に掲げる措置に加え、</w:t>
      </w:r>
      <w:r w:rsidRPr="00FA51F3">
        <w:rPr>
          <w:rFonts w:ascii="Times New Roman" w:hAnsi="Times New Roman" w:cstheme="minorBidi"/>
        </w:rPr>
        <w:t>次の各号に掲げる措置を講じなければならない。</w:t>
      </w:r>
    </w:p>
    <w:p w14:paraId="042FAA21" w14:textId="55ED79C7" w:rsidR="00BE117F" w:rsidRPr="00F531CD" w:rsidRDefault="003E0A04" w:rsidP="002E4806">
      <w:pPr>
        <w:pStyle w:val="af0"/>
        <w:numPr>
          <w:ilvl w:val="0"/>
          <w:numId w:val="8"/>
        </w:numPr>
        <w:spacing w:line="254" w:lineRule="auto"/>
        <w:ind w:left="1012"/>
        <w:jc w:val="both"/>
        <w:rPr>
          <w:rFonts w:ascii="Times New Roman" w:hAnsi="Times New Roman" w:cstheme="minorBidi"/>
        </w:rPr>
      </w:pPr>
      <w:r w:rsidRPr="00FA51F3">
        <w:rPr>
          <w:rFonts w:ascii="Times New Roman" w:hAnsi="Times New Roman" w:cstheme="minorBidi"/>
        </w:rPr>
        <w:t>ガバナンス</w:t>
      </w:r>
      <w:r w:rsidRPr="00F531CD">
        <w:rPr>
          <w:rFonts w:ascii="Times New Roman" w:hAnsi="Times New Roman" w:cstheme="minorBidi"/>
        </w:rPr>
        <w:t>・コンプライアンス体制に関する規程のうち乙が別途指定する規程の内容に変更があった場合は、乙に遅滞なく報告する</w:t>
      </w:r>
      <w:r w:rsidR="00CA5710" w:rsidRPr="00F531CD">
        <w:rPr>
          <w:rFonts w:ascii="Times New Roman" w:hAnsi="Times New Roman" w:cstheme="minorBidi"/>
        </w:rPr>
        <w:t>こと</w:t>
      </w:r>
    </w:p>
    <w:p w14:paraId="339E769A" w14:textId="21A50419" w:rsidR="00BE117F" w:rsidRPr="00F531CD" w:rsidRDefault="003E0A04" w:rsidP="002E4806">
      <w:pPr>
        <w:pStyle w:val="af0"/>
        <w:numPr>
          <w:ilvl w:val="0"/>
          <w:numId w:val="8"/>
        </w:numPr>
        <w:spacing w:line="254" w:lineRule="auto"/>
        <w:ind w:left="1014" w:hanging="442"/>
        <w:jc w:val="both"/>
        <w:rPr>
          <w:rFonts w:ascii="Times New Roman" w:hAnsi="Times New Roman" w:cstheme="minorBidi"/>
        </w:rPr>
      </w:pPr>
      <w:r w:rsidRPr="00F531CD">
        <w:rPr>
          <w:rFonts w:ascii="Times New Roman" w:hAnsi="Times New Roman" w:cstheme="minorBidi"/>
        </w:rPr>
        <w:t>乙の内部通報制度を通じて、甲に係る通報があった場合に乙が甲に対して実施する必要な調査に協力する</w:t>
      </w:r>
      <w:r w:rsidR="00CA5710" w:rsidRPr="00F531CD">
        <w:rPr>
          <w:rFonts w:ascii="Times New Roman" w:hAnsi="Times New Roman" w:cstheme="minorBidi"/>
        </w:rPr>
        <w:t>こと</w:t>
      </w:r>
    </w:p>
    <w:p w14:paraId="0E185716" w14:textId="2D86B8B2" w:rsidR="00CA5710" w:rsidRPr="00F531CD" w:rsidRDefault="003E0A04" w:rsidP="002E4806">
      <w:pPr>
        <w:pStyle w:val="af0"/>
        <w:numPr>
          <w:ilvl w:val="0"/>
          <w:numId w:val="8"/>
        </w:numPr>
        <w:spacing w:line="254" w:lineRule="auto"/>
        <w:ind w:left="1014" w:hanging="442"/>
        <w:jc w:val="both"/>
        <w:rPr>
          <w:rFonts w:ascii="Times New Roman" w:hAnsi="Times New Roman" w:cstheme="minorBidi"/>
        </w:rPr>
      </w:pPr>
      <w:r w:rsidRPr="00F531CD">
        <w:rPr>
          <w:rFonts w:ascii="Times New Roman" w:hAnsi="Times New Roman" w:cstheme="minorBidi"/>
        </w:rPr>
        <w:t>甲において整備された規程の運用状況について乙の実施する調査に協力する</w:t>
      </w:r>
      <w:r w:rsidR="00CA5710" w:rsidRPr="00F531CD">
        <w:rPr>
          <w:rFonts w:ascii="Times New Roman" w:hAnsi="Times New Roman" w:cstheme="minorBidi"/>
        </w:rPr>
        <w:t>こと</w:t>
      </w:r>
    </w:p>
    <w:p w14:paraId="6138B7C7" w14:textId="268264C4" w:rsidR="00BE117F" w:rsidRPr="00FA51F3" w:rsidRDefault="00CA5710" w:rsidP="002E4806">
      <w:pPr>
        <w:pStyle w:val="af0"/>
        <w:numPr>
          <w:ilvl w:val="0"/>
          <w:numId w:val="8"/>
        </w:numPr>
        <w:spacing w:line="254" w:lineRule="auto"/>
        <w:ind w:left="1014" w:hanging="442"/>
        <w:jc w:val="both"/>
        <w:rPr>
          <w:rFonts w:ascii="Times New Roman" w:hAnsi="Times New Roman" w:cstheme="minorBidi"/>
        </w:rPr>
      </w:pPr>
      <w:r w:rsidRPr="00F531CD">
        <w:rPr>
          <w:rFonts w:ascii="Times New Roman" w:hAnsi="Times New Roman" w:cstheme="minorBidi"/>
        </w:rPr>
        <w:t>投資先事業</w:t>
      </w:r>
      <w:r w:rsidRPr="00895405">
        <w:rPr>
          <w:rFonts w:ascii="Times New Roman" w:hAnsi="Times New Roman" w:cstheme="minorBidi"/>
          <w:kern w:val="2"/>
          <w:lang w:val="en-US" w:bidi="ar-SA"/>
        </w:rPr>
        <w:t>者において不正があったことを認識した場合には、速やかに当該投資先事業者</w:t>
      </w:r>
      <w:r w:rsidRPr="00FA51F3">
        <w:rPr>
          <w:rFonts w:ascii="Times New Roman" w:hAnsi="Times New Roman" w:cstheme="minorBidi"/>
        </w:rPr>
        <w:t>に対する調査を実施し、その調査結果を乙に報告すること</w:t>
      </w:r>
    </w:p>
    <w:p w14:paraId="796ECDDC" w14:textId="379D256D" w:rsidR="00A83D56" w:rsidRPr="00FA51F3" w:rsidRDefault="00A83D56" w:rsidP="002E4806">
      <w:pPr>
        <w:pStyle w:val="af"/>
        <w:numPr>
          <w:ilvl w:val="0"/>
          <w:numId w:val="9"/>
        </w:numPr>
        <w:rPr>
          <w:rFonts w:ascii="Times New Roman" w:eastAsia="ＭＳ 明朝" w:hAnsi="Times New Roman"/>
        </w:rPr>
      </w:pPr>
      <w:r w:rsidRPr="00FA51F3">
        <w:rPr>
          <w:rFonts w:ascii="Times New Roman" w:eastAsia="ＭＳ 明朝" w:hAnsi="Times New Roman" w:hint="eastAsia"/>
        </w:rPr>
        <w:t>甲は、</w:t>
      </w:r>
      <w:r w:rsidRPr="00FA51F3">
        <w:rPr>
          <w:rFonts w:ascii="Times New Roman" w:eastAsia="ＭＳ 明朝" w:hAnsi="Times New Roman" w:hint="eastAsia"/>
        </w:rPr>
        <w:t>[</w:t>
      </w:r>
      <w:r w:rsidRPr="00FA51F3">
        <w:rPr>
          <w:rFonts w:ascii="Times New Roman" w:eastAsia="ＭＳ 明朝" w:hAnsi="Times New Roman"/>
        </w:rPr>
        <w:t>本組合契約第</w:t>
      </w:r>
      <w:r w:rsidRPr="00FA51F3">
        <w:rPr>
          <w:rFonts w:ascii="Times New Roman" w:eastAsia="ＭＳ 明朝" w:hAnsi="Times New Roman" w:hint="eastAsia"/>
        </w:rPr>
        <w:t>8</w:t>
      </w:r>
      <w:r w:rsidRPr="00FA51F3">
        <w:rPr>
          <w:rFonts w:ascii="Times New Roman" w:eastAsia="ＭＳ 明朝" w:hAnsi="Times New Roman"/>
        </w:rPr>
        <w:t>条第</w:t>
      </w:r>
      <w:r w:rsidRPr="00FA51F3">
        <w:rPr>
          <w:rFonts w:ascii="Times New Roman" w:eastAsia="ＭＳ 明朝" w:hAnsi="Times New Roman" w:hint="eastAsia"/>
        </w:rPr>
        <w:t>3</w:t>
      </w:r>
      <w:r w:rsidRPr="00FA51F3">
        <w:rPr>
          <w:rFonts w:ascii="Times New Roman" w:eastAsia="ＭＳ 明朝" w:hAnsi="Times New Roman"/>
        </w:rPr>
        <w:t>項</w:t>
      </w:r>
      <w:r w:rsidRPr="00FA51F3">
        <w:rPr>
          <w:rFonts w:ascii="Times New Roman" w:eastAsia="ＭＳ 明朝" w:hAnsi="Times New Roman" w:hint="eastAsia"/>
        </w:rPr>
        <w:t>に定める初回の</w:t>
      </w:r>
      <w:r w:rsidR="005D0DDF" w:rsidRPr="007D6290">
        <w:rPr>
          <w:rFonts w:ascii="Times New Roman" w:eastAsia="ＭＳ 明朝" w:hAnsi="Times New Roman" w:hint="eastAsia"/>
        </w:rPr>
        <w:t>出資履行</w:t>
      </w:r>
      <w:r w:rsidRPr="00FA51F3">
        <w:rPr>
          <w:rFonts w:ascii="Times New Roman" w:eastAsia="ＭＳ 明朝" w:hAnsi="Times New Roman" w:hint="eastAsia"/>
        </w:rPr>
        <w:t>を行う</w:t>
      </w:r>
      <w:r w:rsidR="005D0DDF" w:rsidRPr="007D6290">
        <w:rPr>
          <w:rFonts w:ascii="Times New Roman" w:eastAsia="ＭＳ 明朝" w:hAnsi="Times New Roman" w:hint="eastAsia"/>
        </w:rPr>
        <w:t>べき</w:t>
      </w:r>
      <w:r w:rsidRPr="00FA51F3">
        <w:rPr>
          <w:rFonts w:ascii="Times New Roman" w:eastAsia="ＭＳ 明朝" w:hAnsi="Times New Roman" w:hint="eastAsia"/>
        </w:rPr>
        <w:t>日</w:t>
      </w:r>
      <w:r w:rsidRPr="00FA51F3">
        <w:rPr>
          <w:rFonts w:ascii="Times New Roman" w:eastAsia="ＭＳ 明朝" w:hAnsi="Times New Roman" w:hint="eastAsia"/>
        </w:rPr>
        <w:t>/</w:t>
      </w:r>
      <w:r w:rsidRPr="00FA51F3">
        <w:rPr>
          <w:rFonts w:ascii="Times New Roman" w:eastAsia="ＭＳ 明朝" w:hAnsi="Times New Roman" w:hint="eastAsia"/>
        </w:rPr>
        <w:t>甲と乙が別途合意する日</w:t>
      </w:r>
      <w:r w:rsidRPr="00FA51F3">
        <w:rPr>
          <w:rFonts w:ascii="Times New Roman" w:eastAsia="ＭＳ 明朝" w:hAnsi="Times New Roman" w:hint="eastAsia"/>
        </w:rPr>
        <w:t>]</w:t>
      </w:r>
      <w:r w:rsidRPr="00FA51F3">
        <w:rPr>
          <w:rFonts w:ascii="Times New Roman" w:eastAsia="ＭＳ 明朝" w:hAnsi="Times New Roman" w:hint="eastAsia"/>
        </w:rPr>
        <w:t>までに、</w:t>
      </w:r>
      <w:r w:rsidRPr="00FA51F3">
        <w:rPr>
          <w:rFonts w:ascii="Times New Roman" w:eastAsia="ＭＳ 明朝" w:hAnsi="Times New Roman"/>
        </w:rPr>
        <w:t>本組合契約第</w:t>
      </w:r>
      <w:r w:rsidRPr="00FA51F3">
        <w:rPr>
          <w:rFonts w:ascii="Times New Roman" w:eastAsia="ＭＳ 明朝" w:hAnsi="Times New Roman"/>
        </w:rPr>
        <w:t>2</w:t>
      </w:r>
      <w:r w:rsidR="00432543">
        <w:rPr>
          <w:rFonts w:ascii="Times New Roman" w:eastAsia="ＭＳ 明朝" w:hAnsi="Times New Roman" w:hint="eastAsia"/>
        </w:rPr>
        <w:t>2</w:t>
      </w:r>
      <w:r w:rsidRPr="00FA51F3">
        <w:rPr>
          <w:rFonts w:ascii="Times New Roman" w:eastAsia="ＭＳ 明朝" w:hAnsi="Times New Roman"/>
        </w:rPr>
        <w:t>条の</w:t>
      </w:r>
      <w:r w:rsidRPr="00FA51F3">
        <w:rPr>
          <w:rFonts w:ascii="Times New Roman" w:eastAsia="ＭＳ 明朝" w:hAnsi="Times New Roman"/>
        </w:rPr>
        <w:t>2</w:t>
      </w:r>
      <w:r w:rsidRPr="00FA51F3">
        <w:rPr>
          <w:rFonts w:ascii="Times New Roman" w:eastAsia="ＭＳ 明朝" w:hAnsi="Times New Roman"/>
        </w:rPr>
        <w:t>第</w:t>
      </w:r>
      <w:r w:rsidRPr="00FA51F3">
        <w:rPr>
          <w:rFonts w:ascii="Times New Roman" w:eastAsia="ＭＳ 明朝" w:hAnsi="Times New Roman"/>
        </w:rPr>
        <w:t>1</w:t>
      </w:r>
      <w:r w:rsidRPr="00FA51F3">
        <w:rPr>
          <w:rFonts w:ascii="Times New Roman" w:eastAsia="ＭＳ 明朝" w:hAnsi="Times New Roman"/>
        </w:rPr>
        <w:t>項</w:t>
      </w:r>
      <w:r w:rsidRPr="00FA51F3">
        <w:rPr>
          <w:rFonts w:ascii="Times New Roman" w:eastAsia="ＭＳ 明朝" w:hAnsi="Times New Roman" w:hint="eastAsia"/>
        </w:rPr>
        <w:t>第①号、第②号、第④号及び第⑤号に掲げる措置を講じなければならない。</w:t>
      </w:r>
    </w:p>
    <w:p w14:paraId="73F07B96" w14:textId="22B18F94" w:rsidR="00444451" w:rsidRPr="00444451" w:rsidRDefault="00CA5710" w:rsidP="002E4806">
      <w:pPr>
        <w:pStyle w:val="af"/>
        <w:numPr>
          <w:ilvl w:val="0"/>
          <w:numId w:val="9"/>
        </w:numPr>
        <w:rPr>
          <w:rFonts w:ascii="Times New Roman" w:eastAsia="ＭＳ 明朝" w:hAnsi="Times New Roman"/>
        </w:rPr>
      </w:pPr>
      <w:r w:rsidRPr="00FA51F3">
        <w:rPr>
          <w:rFonts w:ascii="Times New Roman" w:eastAsia="ＭＳ 明朝" w:hAnsi="Times New Roman" w:hint="eastAsia"/>
        </w:rPr>
        <w:t>甲は、不正行為等の存在が合理的に認められた場合、当該不正行為等の内容及び本組合契約第</w:t>
      </w:r>
      <w:r w:rsidRPr="00FA51F3">
        <w:rPr>
          <w:rFonts w:ascii="Times New Roman" w:eastAsia="ＭＳ 明朝" w:hAnsi="Times New Roman" w:hint="eastAsia"/>
        </w:rPr>
        <w:t>2</w:t>
      </w:r>
      <w:r w:rsidR="00432543">
        <w:rPr>
          <w:rFonts w:ascii="Times New Roman" w:eastAsia="ＭＳ 明朝" w:hAnsi="Times New Roman" w:hint="eastAsia"/>
        </w:rPr>
        <w:t>2</w:t>
      </w:r>
      <w:r w:rsidRPr="00FA51F3">
        <w:rPr>
          <w:rFonts w:ascii="Times New Roman" w:eastAsia="ＭＳ 明朝" w:hAnsi="Times New Roman" w:hint="eastAsia"/>
        </w:rPr>
        <w:t>条の</w:t>
      </w:r>
      <w:r w:rsidRPr="00FA51F3">
        <w:rPr>
          <w:rFonts w:ascii="Times New Roman" w:eastAsia="ＭＳ 明朝" w:hAnsi="Times New Roman" w:hint="eastAsia"/>
        </w:rPr>
        <w:t>2</w:t>
      </w:r>
      <w:r w:rsidRPr="00FA51F3">
        <w:rPr>
          <w:rFonts w:ascii="Times New Roman" w:eastAsia="ＭＳ 明朝" w:hAnsi="Times New Roman" w:hint="eastAsia"/>
        </w:rPr>
        <w:t>第</w:t>
      </w:r>
      <w:r w:rsidRPr="00FA51F3">
        <w:rPr>
          <w:rFonts w:ascii="Times New Roman" w:eastAsia="ＭＳ 明朝" w:hAnsi="Times New Roman" w:hint="eastAsia"/>
        </w:rPr>
        <w:t>2</w:t>
      </w:r>
      <w:r w:rsidRPr="00FA51F3">
        <w:rPr>
          <w:rFonts w:ascii="Times New Roman" w:eastAsia="ＭＳ 明朝" w:hAnsi="Times New Roman" w:hint="eastAsia"/>
        </w:rPr>
        <w:t>項に基づく関係者に対する処分、再発防止策の策定等の措</w:t>
      </w:r>
      <w:r w:rsidRPr="00FA51F3">
        <w:rPr>
          <w:rFonts w:ascii="Times New Roman" w:eastAsia="ＭＳ 明朝" w:hAnsi="Times New Roman" w:hint="eastAsia"/>
        </w:rPr>
        <w:lastRenderedPageBreak/>
        <w:t>置の内容を、乙</w:t>
      </w:r>
      <w:r w:rsidRPr="00FA51F3">
        <w:rPr>
          <w:rFonts w:ascii="Times New Roman" w:eastAsia="ＭＳ 明朝" w:hAnsi="Times New Roman"/>
        </w:rPr>
        <w:t>に対して報告する</w:t>
      </w:r>
      <w:r w:rsidRPr="00FA51F3">
        <w:rPr>
          <w:rFonts w:ascii="Times New Roman" w:eastAsia="ＭＳ 明朝" w:hAnsi="Times New Roman" w:hint="eastAsia"/>
        </w:rPr>
        <w:t>。</w:t>
      </w:r>
    </w:p>
    <w:p w14:paraId="6BC22173" w14:textId="2BC01AA5" w:rsidR="00444451" w:rsidRDefault="00444451" w:rsidP="002E4806">
      <w:pPr>
        <w:pStyle w:val="af"/>
        <w:numPr>
          <w:ilvl w:val="0"/>
          <w:numId w:val="9"/>
        </w:numPr>
        <w:rPr>
          <w:rFonts w:ascii="Times New Roman" w:hAnsi="Times New Roman"/>
        </w:rPr>
      </w:pPr>
      <w:r>
        <w:rPr>
          <w:rFonts w:ascii="Times New Roman" w:hAnsi="Times New Roman" w:hint="eastAsia"/>
        </w:rPr>
        <w:t>甲は、</w:t>
      </w:r>
      <w:r w:rsidR="00394AFF" w:rsidRPr="007D6290">
        <w:rPr>
          <w:rFonts w:ascii="Times New Roman" w:hAnsi="Times New Roman" w:hint="eastAsia"/>
        </w:rPr>
        <w:t>本組合の事業</w:t>
      </w:r>
      <w:r w:rsidRPr="00463E01">
        <w:rPr>
          <w:rFonts w:ascii="Times New Roman" w:hAnsi="Times New Roman" w:hint="eastAsia"/>
        </w:rPr>
        <w:t>に関係する団体、役職員等がハラスメント、人権侵害、法律違反等があった場合、あるいは</w:t>
      </w:r>
      <w:r w:rsidR="00394AFF" w:rsidRPr="007D6290">
        <w:rPr>
          <w:rFonts w:ascii="Times New Roman" w:hAnsi="Times New Roman" w:hint="eastAsia"/>
        </w:rPr>
        <w:t>本組合の事業</w:t>
      </w:r>
      <w:r w:rsidRPr="00463E01">
        <w:rPr>
          <w:rFonts w:ascii="Times New Roman" w:hAnsi="Times New Roman" w:hint="eastAsia"/>
        </w:rPr>
        <w:t>に関係する重要な書類の偽造、詐称等の疑義や事実が判明した場合</w:t>
      </w:r>
      <w:r>
        <w:rPr>
          <w:rFonts w:ascii="Times New Roman" w:hAnsi="Times New Roman" w:hint="eastAsia"/>
        </w:rPr>
        <w:t>には遅滞なく乙に報告するものとする。</w:t>
      </w:r>
    </w:p>
    <w:p w14:paraId="6D2C8487" w14:textId="77777777" w:rsidR="00CA5710" w:rsidRPr="00444451" w:rsidRDefault="00CA5710" w:rsidP="00CA5710">
      <w:pPr>
        <w:rPr>
          <w:rFonts w:ascii="Times New Roman" w:eastAsia="ＭＳ 明朝" w:hAnsi="Times New Roman"/>
        </w:rPr>
      </w:pPr>
    </w:p>
    <w:p w14:paraId="7CBAD5A2" w14:textId="053A73DB" w:rsidR="00BE117F" w:rsidRPr="00FA51F3" w:rsidRDefault="00BE117F" w:rsidP="00BE117F">
      <w:pPr>
        <w:keepNext/>
        <w:rPr>
          <w:rFonts w:ascii="Times New Roman" w:eastAsia="ＭＳ 明朝" w:hAnsi="Times New Roman"/>
        </w:rPr>
      </w:pPr>
      <w:r w:rsidRPr="00FA51F3">
        <w:rPr>
          <w:rFonts w:ascii="Times New Roman" w:eastAsia="ＭＳ 明朝" w:hAnsi="Times New Roman" w:hint="eastAsia"/>
        </w:rPr>
        <w:t>第</w:t>
      </w:r>
      <w:r w:rsidR="00F32E11" w:rsidRPr="00FA51F3">
        <w:rPr>
          <w:rFonts w:ascii="Times New Roman" w:eastAsia="ＭＳ 明朝" w:hAnsi="Times New Roman"/>
        </w:rPr>
        <w:t>3</w:t>
      </w:r>
      <w:r w:rsidRPr="00FA51F3">
        <w:rPr>
          <w:rFonts w:ascii="Times New Roman" w:eastAsia="ＭＳ 明朝" w:hAnsi="Times New Roman" w:hint="eastAsia"/>
        </w:rPr>
        <w:t>条（</w:t>
      </w:r>
      <w:r w:rsidR="00CA5710" w:rsidRPr="00FA51F3">
        <w:rPr>
          <w:rFonts w:ascii="Times New Roman" w:eastAsia="ＭＳ 明朝" w:hAnsi="Times New Roman" w:hint="eastAsia"/>
        </w:rPr>
        <w:t>シンボルマークの活用</w:t>
      </w:r>
      <w:r w:rsidRPr="00FA51F3">
        <w:rPr>
          <w:rFonts w:ascii="Times New Roman" w:eastAsia="ＭＳ 明朝" w:hAnsi="Times New Roman" w:hint="eastAsia"/>
        </w:rPr>
        <w:t>）</w:t>
      </w:r>
    </w:p>
    <w:p w14:paraId="407B0F58" w14:textId="1CDAD027" w:rsidR="00361F5B" w:rsidRPr="00041F25" w:rsidRDefault="00090FB3" w:rsidP="00041F25">
      <w:pPr>
        <w:pStyle w:val="af"/>
        <w:numPr>
          <w:ilvl w:val="0"/>
          <w:numId w:val="10"/>
        </w:numPr>
        <w:rPr>
          <w:rFonts w:ascii="Times New Roman" w:eastAsia="ＭＳ 明朝" w:hAnsi="Times New Roman"/>
        </w:rPr>
      </w:pPr>
      <w:r w:rsidRPr="00041F25">
        <w:rPr>
          <w:rFonts w:ascii="Times New Roman" w:eastAsia="ＭＳ 明朝" w:hAnsi="Times New Roman" w:hint="eastAsia"/>
        </w:rPr>
        <w:t>甲は、本組合の事業を実施し、又は投資先事業者をして民間公益事業を実施させるにあたり、休眠預金等交付金に係る資金を活用して実施する事業であることを示すため、</w:t>
      </w:r>
      <w:r w:rsidR="00BC3F75" w:rsidRPr="00041F25">
        <w:rPr>
          <w:rFonts w:ascii="Times New Roman" w:eastAsia="ＭＳ 明朝" w:hAnsi="Times New Roman" w:hint="eastAsia"/>
        </w:rPr>
        <w:t>乙</w:t>
      </w:r>
      <w:r w:rsidRPr="00041F25">
        <w:rPr>
          <w:rFonts w:ascii="Times New Roman" w:eastAsia="ＭＳ 明朝" w:hAnsi="Times New Roman"/>
        </w:rPr>
        <w:t>が指定するシンボルマーク（以下「本シンボルマーク」という。）を表示し又は投資先事業者をして表示させるものとする。</w:t>
      </w:r>
    </w:p>
    <w:p w14:paraId="6E18B4B5" w14:textId="168227DD" w:rsidR="00090FB3" w:rsidRPr="00041F25" w:rsidRDefault="00090FB3" w:rsidP="00041F25">
      <w:pPr>
        <w:pStyle w:val="af"/>
        <w:numPr>
          <w:ilvl w:val="0"/>
          <w:numId w:val="10"/>
        </w:numPr>
        <w:rPr>
          <w:rFonts w:ascii="Times New Roman" w:eastAsia="ＭＳ 明朝" w:hAnsi="Times New Roman"/>
        </w:rPr>
      </w:pPr>
      <w:r w:rsidRPr="00041F25">
        <w:rPr>
          <w:rFonts w:ascii="Times New Roman" w:eastAsia="ＭＳ 明朝" w:hAnsi="Times New Roman" w:hint="eastAsia"/>
        </w:rPr>
        <w:t>甲は、本シンボルマークの使用にあたって、乙</w:t>
      </w:r>
      <w:r w:rsidRPr="00041F25">
        <w:rPr>
          <w:rFonts w:ascii="Times New Roman" w:eastAsia="ＭＳ 明朝" w:hAnsi="Times New Roman"/>
        </w:rPr>
        <w:t>が作成し、</w:t>
      </w:r>
      <w:r w:rsidRPr="00041F25">
        <w:rPr>
          <w:rFonts w:ascii="Times New Roman" w:eastAsia="ＭＳ 明朝" w:hAnsi="Times New Roman" w:hint="eastAsia"/>
        </w:rPr>
        <w:t>乙</w:t>
      </w:r>
      <w:r w:rsidRPr="00041F25">
        <w:rPr>
          <w:rFonts w:ascii="Times New Roman" w:eastAsia="ＭＳ 明朝" w:hAnsi="Times New Roman"/>
        </w:rPr>
        <w:t>の</w:t>
      </w:r>
      <w:r w:rsidRPr="00041F25">
        <w:rPr>
          <w:rFonts w:ascii="Times New Roman" w:eastAsia="ＭＳ 明朝" w:hAnsi="Times New Roman"/>
        </w:rPr>
        <w:t>Web</w:t>
      </w:r>
      <w:r w:rsidRPr="00041F25">
        <w:rPr>
          <w:rFonts w:ascii="Times New Roman" w:eastAsia="ＭＳ 明朝" w:hAnsi="Times New Roman"/>
        </w:rPr>
        <w:t>サイト上で公表するシンボルマーク利用の手引きに従うものとし、投資先事業者に対しても当該規程を遵守させるものとする。なお、当該規程に定めのない事項については、</w:t>
      </w:r>
      <w:r w:rsidRPr="00041F25">
        <w:rPr>
          <w:rFonts w:ascii="Times New Roman" w:eastAsia="ＭＳ 明朝" w:hAnsi="Times New Roman" w:hint="eastAsia"/>
        </w:rPr>
        <w:t>甲</w:t>
      </w:r>
      <w:r w:rsidRPr="00041F25">
        <w:rPr>
          <w:rFonts w:ascii="Times New Roman" w:eastAsia="ＭＳ 明朝" w:hAnsi="Times New Roman"/>
        </w:rPr>
        <w:t>と投資先事業者との間で協議の上、決定するものとし、決定された内容については、当該決定後、速やかに</w:t>
      </w:r>
      <w:r w:rsidRPr="00041F25">
        <w:rPr>
          <w:rFonts w:ascii="Times New Roman" w:eastAsia="ＭＳ 明朝" w:hAnsi="Times New Roman" w:hint="eastAsia"/>
        </w:rPr>
        <w:t>乙</w:t>
      </w:r>
      <w:r w:rsidRPr="00041F25">
        <w:rPr>
          <w:rFonts w:ascii="Times New Roman" w:eastAsia="ＭＳ 明朝" w:hAnsi="Times New Roman"/>
        </w:rPr>
        <w:t>に通知するものとする。</w:t>
      </w:r>
    </w:p>
    <w:p w14:paraId="0FC27632" w14:textId="77777777" w:rsidR="00090FB3" w:rsidRPr="00FA51F3" w:rsidRDefault="00090FB3" w:rsidP="00BE117F">
      <w:pPr>
        <w:ind w:firstLineChars="100" w:firstLine="210"/>
        <w:rPr>
          <w:rFonts w:ascii="Times New Roman" w:eastAsia="ＭＳ 明朝" w:hAnsi="Times New Roman"/>
        </w:rPr>
      </w:pPr>
    </w:p>
    <w:p w14:paraId="796DD5AF" w14:textId="35ABDEA7" w:rsidR="00361F5B" w:rsidRPr="00FA51F3" w:rsidRDefault="00361F5B" w:rsidP="00361F5B">
      <w:pPr>
        <w:keepNext/>
        <w:rPr>
          <w:rFonts w:ascii="Times New Roman" w:eastAsia="ＭＳ 明朝" w:hAnsi="Times New Roman"/>
        </w:rPr>
      </w:pPr>
      <w:r w:rsidRPr="00FA51F3">
        <w:rPr>
          <w:rFonts w:ascii="Times New Roman" w:eastAsia="ＭＳ 明朝" w:hAnsi="Times New Roman" w:hint="eastAsia"/>
        </w:rPr>
        <w:t>第</w:t>
      </w:r>
      <w:r w:rsidRPr="00FA51F3">
        <w:rPr>
          <w:rFonts w:ascii="Times New Roman" w:eastAsia="ＭＳ 明朝" w:hAnsi="Times New Roman" w:hint="eastAsia"/>
        </w:rPr>
        <w:t>4</w:t>
      </w:r>
      <w:r w:rsidRPr="00FA51F3">
        <w:rPr>
          <w:rFonts w:ascii="Times New Roman" w:eastAsia="ＭＳ 明朝" w:hAnsi="Times New Roman" w:hint="eastAsia"/>
        </w:rPr>
        <w:t>条（反社会的勢力等の排除に関する協力）</w:t>
      </w:r>
    </w:p>
    <w:p w14:paraId="0617BF24" w14:textId="10DDF776" w:rsidR="00361F5B" w:rsidRPr="00FA51F3" w:rsidRDefault="00361F5B" w:rsidP="00361F5B">
      <w:pPr>
        <w:ind w:firstLineChars="100" w:firstLine="210"/>
        <w:rPr>
          <w:rFonts w:ascii="Times New Roman" w:eastAsia="ＭＳ 明朝" w:hAnsi="Times New Roman"/>
        </w:rPr>
      </w:pPr>
      <w:r w:rsidRPr="00FA51F3">
        <w:rPr>
          <w:rFonts w:ascii="Times New Roman" w:eastAsia="ＭＳ 明朝" w:hAnsi="Times New Roman"/>
        </w:rPr>
        <w:t>乙</w:t>
      </w:r>
      <w:r w:rsidRPr="00FA51F3">
        <w:rPr>
          <w:rFonts w:ascii="Times New Roman" w:eastAsia="ＭＳ 明朝" w:hAnsi="Times New Roman" w:hint="eastAsia"/>
        </w:rPr>
        <w:t>は、甲が本組合契約第</w:t>
      </w:r>
      <w:r w:rsidRPr="00FA51F3">
        <w:rPr>
          <w:rFonts w:ascii="Times New Roman" w:eastAsia="ＭＳ 明朝" w:hAnsi="Times New Roman" w:hint="eastAsia"/>
        </w:rPr>
        <w:t>5</w:t>
      </w:r>
      <w:r w:rsidR="00721059">
        <w:rPr>
          <w:rFonts w:ascii="Times New Roman" w:eastAsia="ＭＳ 明朝" w:hAnsi="Times New Roman" w:hint="eastAsia"/>
        </w:rPr>
        <w:t>1</w:t>
      </w:r>
      <w:r w:rsidRPr="00FA51F3">
        <w:rPr>
          <w:rFonts w:ascii="Times New Roman" w:eastAsia="ＭＳ 明朝" w:hAnsi="Times New Roman" w:hint="eastAsia"/>
        </w:rPr>
        <w:t>条第</w:t>
      </w:r>
      <w:r w:rsidRPr="00FA51F3">
        <w:rPr>
          <w:rFonts w:ascii="Times New Roman" w:eastAsia="ＭＳ 明朝" w:hAnsi="Times New Roman" w:hint="eastAsia"/>
        </w:rPr>
        <w:t>5</w:t>
      </w:r>
      <w:r w:rsidRPr="00FA51F3">
        <w:rPr>
          <w:rFonts w:ascii="Times New Roman" w:eastAsia="ＭＳ 明朝" w:hAnsi="Times New Roman" w:hint="eastAsia"/>
        </w:rPr>
        <w:t>項に基づ</w:t>
      </w:r>
      <w:r w:rsidR="0009722E" w:rsidRPr="00FA51F3">
        <w:rPr>
          <w:rFonts w:ascii="Times New Roman" w:eastAsia="ＭＳ 明朝" w:hAnsi="Times New Roman" w:hint="eastAsia"/>
        </w:rPr>
        <w:t>き投資先事業者にかかる反社会的勢力への該当性について</w:t>
      </w:r>
      <w:r w:rsidRPr="00FA51F3">
        <w:rPr>
          <w:rFonts w:ascii="Times New Roman" w:eastAsia="ＭＳ 明朝" w:hAnsi="Times New Roman" w:hint="eastAsia"/>
        </w:rPr>
        <w:t>警察への照会による確認を行う場合、甲からの要請に基づいて合理的な範囲内で甲に協力するものとする。</w:t>
      </w:r>
    </w:p>
    <w:p w14:paraId="634B5FBF" w14:textId="77777777" w:rsidR="00BA414E" w:rsidRPr="00FA51F3" w:rsidRDefault="00BA414E" w:rsidP="00870B43">
      <w:pPr>
        <w:ind w:firstLineChars="100" w:firstLine="210"/>
        <w:rPr>
          <w:rFonts w:ascii="Times New Roman" w:eastAsia="ＭＳ 明朝" w:hAnsi="Times New Roman"/>
        </w:rPr>
      </w:pPr>
      <w:bookmarkStart w:id="1" w:name="_Hlk176366589"/>
    </w:p>
    <w:p w14:paraId="1C3B02A9" w14:textId="73CF301B" w:rsidR="00BA414E" w:rsidRPr="00FA51F3" w:rsidRDefault="00BA414E" w:rsidP="3DCCBD5B">
      <w:pPr>
        <w:keepNext/>
        <w:rPr>
          <w:rFonts w:ascii="Times New Roman" w:eastAsia="ＭＳ 明朝" w:hAnsi="Times New Roman"/>
        </w:rPr>
      </w:pPr>
      <w:r w:rsidRPr="00FA51F3">
        <w:rPr>
          <w:rFonts w:ascii="Times New Roman" w:eastAsia="ＭＳ 明朝" w:hAnsi="Times New Roman"/>
        </w:rPr>
        <w:t>第</w:t>
      </w:r>
      <w:r w:rsidR="00D552D4" w:rsidRPr="00FA51F3">
        <w:rPr>
          <w:rFonts w:ascii="Times New Roman" w:eastAsia="ＭＳ 明朝" w:hAnsi="Times New Roman"/>
        </w:rPr>
        <w:t>5</w:t>
      </w:r>
      <w:r w:rsidRPr="00FA51F3">
        <w:rPr>
          <w:rFonts w:ascii="Times New Roman" w:eastAsia="ＭＳ 明朝" w:hAnsi="Times New Roman"/>
        </w:rPr>
        <w:t>条（休眠預金等活用法に基づく公募手続への参加）</w:t>
      </w:r>
    </w:p>
    <w:p w14:paraId="5EB8C243" w14:textId="77EA6277" w:rsidR="00BA414E" w:rsidRPr="00FA51F3" w:rsidRDefault="00BA414E" w:rsidP="3DCCBD5B">
      <w:pPr>
        <w:pStyle w:val="ab"/>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s>
        <w:overflowPunct/>
        <w:adjustRightInd w:val="0"/>
        <w:ind w:left="0" w:firstLine="284"/>
        <w:textAlignment w:val="baseline"/>
        <w:rPr>
          <w:rFonts w:ascii="Times New Roman" w:hAnsi="Times New Roman" w:cstheme="minorBidi"/>
        </w:rPr>
      </w:pPr>
      <w:r w:rsidRPr="00FA51F3">
        <w:rPr>
          <w:rFonts w:ascii="Times New Roman" w:hAnsi="Times New Roman" w:cstheme="minorBidi"/>
        </w:rPr>
        <w:t>甲は、本組合が資金分配団体としての選定を取消された場合には、その取消しの日から</w:t>
      </w:r>
      <w:r w:rsidRPr="00FA51F3">
        <w:rPr>
          <w:rFonts w:ascii="Times New Roman" w:hAnsi="Times New Roman" w:cstheme="minorBidi"/>
        </w:rPr>
        <w:t>3</w:t>
      </w:r>
      <w:r w:rsidRPr="00FA51F3">
        <w:rPr>
          <w:rFonts w:ascii="Times New Roman" w:hAnsi="Times New Roman" w:cstheme="minorBidi"/>
        </w:rPr>
        <w:t>年間、乙が行う休眠預金等活用法に基づく公募手続に申請することができないことを確認する。</w:t>
      </w:r>
    </w:p>
    <w:bookmarkEnd w:id="1"/>
    <w:p w14:paraId="02EB7C68" w14:textId="77777777" w:rsidR="00870B43" w:rsidRDefault="00870B43" w:rsidP="3DCCBD5B">
      <w:pPr>
        <w:rPr>
          <w:rFonts w:ascii="Times New Roman" w:eastAsia="ＭＳ 明朝" w:hAnsi="Times New Roman"/>
        </w:rPr>
      </w:pPr>
    </w:p>
    <w:p w14:paraId="1312854F" w14:textId="6E32DEC9" w:rsidR="007D6BC8" w:rsidRPr="00FA51F3" w:rsidRDefault="007D6BC8" w:rsidP="007D6BC8">
      <w:pPr>
        <w:keepNext/>
        <w:rPr>
          <w:rFonts w:ascii="Times New Roman" w:eastAsia="ＭＳ 明朝" w:hAnsi="Times New Roman"/>
        </w:rPr>
      </w:pPr>
      <w:r w:rsidRPr="00FA51F3">
        <w:rPr>
          <w:rFonts w:ascii="Times New Roman" w:eastAsia="ＭＳ 明朝" w:hAnsi="Times New Roman"/>
        </w:rPr>
        <w:t>第</w:t>
      </w:r>
      <w:r>
        <w:rPr>
          <w:rFonts w:ascii="Times New Roman" w:eastAsia="ＭＳ 明朝" w:hAnsi="Times New Roman" w:hint="eastAsia"/>
        </w:rPr>
        <w:t>6</w:t>
      </w:r>
      <w:r w:rsidRPr="00FA51F3">
        <w:rPr>
          <w:rFonts w:ascii="Times New Roman" w:eastAsia="ＭＳ 明朝" w:hAnsi="Times New Roman"/>
        </w:rPr>
        <w:t>条（</w:t>
      </w:r>
      <w:r w:rsidR="005944EA">
        <w:rPr>
          <w:rFonts w:ascii="Times New Roman" w:eastAsia="ＭＳ 明朝" w:hAnsi="Times New Roman" w:hint="eastAsia"/>
        </w:rPr>
        <w:t>投資証券等の評価</w:t>
      </w:r>
      <w:r w:rsidRPr="00FA51F3">
        <w:rPr>
          <w:rFonts w:ascii="Times New Roman" w:eastAsia="ＭＳ 明朝" w:hAnsi="Times New Roman"/>
        </w:rPr>
        <w:t>）</w:t>
      </w:r>
    </w:p>
    <w:p w14:paraId="58CE5FF0" w14:textId="2E6B236A" w:rsidR="007D6BC8" w:rsidRDefault="005944EA" w:rsidP="005944EA">
      <w:pPr>
        <w:pStyle w:val="ab"/>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s>
        <w:overflowPunct/>
        <w:adjustRightInd w:val="0"/>
        <w:ind w:left="0" w:firstLine="284"/>
        <w:textAlignment w:val="baseline"/>
        <w:rPr>
          <w:rFonts w:ascii="Times New Roman" w:hAnsi="Times New Roman"/>
        </w:rPr>
      </w:pPr>
      <w:r>
        <w:rPr>
          <w:rFonts w:ascii="Times New Roman" w:hAnsi="Times New Roman" w:hint="eastAsia"/>
        </w:rPr>
        <w:t>甲は、乙からの要請があった場合には、</w:t>
      </w:r>
      <w:r w:rsidR="005F0073">
        <w:rPr>
          <w:rFonts w:ascii="Times New Roman" w:hAnsi="Times New Roman" w:hint="eastAsia"/>
        </w:rPr>
        <w:t>本組合契約第</w:t>
      </w:r>
      <w:r w:rsidR="005F0073">
        <w:rPr>
          <w:rFonts w:ascii="Times New Roman" w:hAnsi="Times New Roman" w:hint="eastAsia"/>
        </w:rPr>
        <w:t>2</w:t>
      </w:r>
      <w:r w:rsidR="00432543">
        <w:rPr>
          <w:rFonts w:ascii="Times New Roman" w:hAnsi="Times New Roman" w:hint="eastAsia"/>
        </w:rPr>
        <w:t>3</w:t>
      </w:r>
      <w:r w:rsidR="005F0073">
        <w:rPr>
          <w:rFonts w:ascii="Times New Roman" w:hAnsi="Times New Roman" w:hint="eastAsia"/>
        </w:rPr>
        <w:t>条第</w:t>
      </w:r>
      <w:r w:rsidR="005F0073">
        <w:rPr>
          <w:rFonts w:ascii="Times New Roman" w:hAnsi="Times New Roman" w:hint="eastAsia"/>
        </w:rPr>
        <w:t>4</w:t>
      </w:r>
      <w:r w:rsidR="005F0073">
        <w:rPr>
          <w:rFonts w:ascii="Times New Roman" w:hAnsi="Times New Roman" w:hint="eastAsia"/>
        </w:rPr>
        <w:t>項に定める評価に加えて、</w:t>
      </w:r>
      <w:r>
        <w:rPr>
          <w:rFonts w:ascii="Times New Roman" w:hAnsi="Times New Roman" w:hint="eastAsia"/>
        </w:rPr>
        <w:t>本組合が保有する投資証券等について、</w:t>
      </w:r>
      <w:r w:rsidRPr="005944EA">
        <w:rPr>
          <w:rFonts w:ascii="Times New Roman" w:hAnsi="Times New Roman"/>
        </w:rPr>
        <w:t>平成</w:t>
      </w:r>
      <w:r w:rsidRPr="005944EA">
        <w:rPr>
          <w:rFonts w:ascii="Times New Roman" w:hAnsi="Times New Roman"/>
        </w:rPr>
        <w:t>10</w:t>
      </w:r>
      <w:r w:rsidRPr="005944EA">
        <w:rPr>
          <w:rFonts w:ascii="Times New Roman" w:hAnsi="Times New Roman"/>
        </w:rPr>
        <w:t>年</w:t>
      </w:r>
      <w:r w:rsidRPr="005944EA">
        <w:rPr>
          <w:rFonts w:ascii="Times New Roman" w:hAnsi="Times New Roman"/>
        </w:rPr>
        <w:t>5</w:t>
      </w:r>
      <w:r w:rsidRPr="005944EA">
        <w:rPr>
          <w:rFonts w:ascii="Times New Roman" w:hAnsi="Times New Roman"/>
        </w:rPr>
        <w:t>月通商産業省「投資事業組合の運営方法に関する研究会報告書」資料</w:t>
      </w:r>
      <w:r w:rsidRPr="005944EA">
        <w:rPr>
          <w:rFonts w:ascii="Times New Roman" w:hAnsi="Times New Roman"/>
        </w:rPr>
        <w:t xml:space="preserve"> 6</w:t>
      </w:r>
      <w:r w:rsidRPr="005944EA">
        <w:rPr>
          <w:rFonts w:ascii="Times New Roman" w:hAnsi="Times New Roman"/>
        </w:rPr>
        <w:t>「有限責任組合における、有価証券への評価基準モデル」（太田昭和監査法人作成）に</w:t>
      </w:r>
      <w:r w:rsidR="007D6BC8" w:rsidRPr="007D6BC8">
        <w:rPr>
          <w:rFonts w:ascii="Times New Roman" w:hAnsi="Times New Roman"/>
        </w:rPr>
        <w:t>準拠した評価</w:t>
      </w:r>
      <w:r w:rsidR="005F0073">
        <w:rPr>
          <w:rFonts w:ascii="Times New Roman" w:hAnsi="Times New Roman" w:hint="eastAsia"/>
        </w:rPr>
        <w:t>を</w:t>
      </w:r>
      <w:r>
        <w:rPr>
          <w:rFonts w:ascii="Times New Roman" w:hAnsi="Times New Roman" w:hint="eastAsia"/>
        </w:rPr>
        <w:t>実施し、乙にその結果を報告するものと</w:t>
      </w:r>
      <w:r w:rsidR="007D6BC8" w:rsidRPr="007D6BC8">
        <w:rPr>
          <w:rFonts w:ascii="Times New Roman" w:hAnsi="Times New Roman"/>
        </w:rPr>
        <w:t>する。</w:t>
      </w:r>
    </w:p>
    <w:p w14:paraId="0BED03AB" w14:textId="77777777" w:rsidR="007D6BC8" w:rsidRPr="007D6BC8" w:rsidRDefault="007D6BC8" w:rsidP="3DCCBD5B">
      <w:pPr>
        <w:rPr>
          <w:rFonts w:ascii="Times New Roman" w:eastAsia="ＭＳ 明朝" w:hAnsi="Times New Roman"/>
        </w:rPr>
      </w:pPr>
    </w:p>
    <w:p w14:paraId="10CB8CF0" w14:textId="262F1B3A" w:rsidR="00BE117F" w:rsidRPr="00FA51F3" w:rsidRDefault="00BE117F" w:rsidP="3DCCBD5B">
      <w:pPr>
        <w:keepNext/>
        <w:rPr>
          <w:rFonts w:ascii="Times New Roman" w:eastAsia="ＭＳ 明朝" w:hAnsi="Times New Roman"/>
        </w:rPr>
      </w:pPr>
      <w:r w:rsidRPr="00FA51F3">
        <w:rPr>
          <w:rFonts w:ascii="Times New Roman" w:eastAsia="ＭＳ 明朝" w:hAnsi="Times New Roman"/>
        </w:rPr>
        <w:t>第</w:t>
      </w:r>
      <w:r w:rsidR="007D6BC8">
        <w:rPr>
          <w:rFonts w:ascii="Times New Roman" w:eastAsia="ＭＳ 明朝" w:hAnsi="Times New Roman" w:hint="eastAsia"/>
        </w:rPr>
        <w:t>7</w:t>
      </w:r>
      <w:r w:rsidRPr="00FA51F3">
        <w:rPr>
          <w:rFonts w:ascii="Times New Roman" w:eastAsia="ＭＳ 明朝" w:hAnsi="Times New Roman"/>
        </w:rPr>
        <w:t>条（準拠法及び合意管轄）</w:t>
      </w:r>
    </w:p>
    <w:p w14:paraId="6BEA8FCD" w14:textId="78343FE8" w:rsidR="00BE117F" w:rsidRPr="00FA51F3" w:rsidRDefault="00BE117F" w:rsidP="00041F25">
      <w:pPr>
        <w:pStyle w:val="af"/>
        <w:numPr>
          <w:ilvl w:val="0"/>
          <w:numId w:val="13"/>
        </w:numPr>
        <w:rPr>
          <w:rFonts w:ascii="Times New Roman" w:hAnsi="Times New Roman"/>
        </w:rPr>
      </w:pPr>
      <w:r w:rsidRPr="00FA51F3">
        <w:rPr>
          <w:rFonts w:ascii="Times New Roman" w:hAnsi="Times New Roman"/>
        </w:rPr>
        <w:t>本サイドレターは、日本法に準拠し、日本法に従い解釈されるものとする。</w:t>
      </w:r>
    </w:p>
    <w:p w14:paraId="209BA9A7" w14:textId="07849E32" w:rsidR="00BE117F" w:rsidRPr="00FA51F3" w:rsidRDefault="00BE117F" w:rsidP="00041F25">
      <w:pPr>
        <w:pStyle w:val="af"/>
        <w:numPr>
          <w:ilvl w:val="0"/>
          <w:numId w:val="13"/>
        </w:numPr>
        <w:rPr>
          <w:rFonts w:ascii="Times New Roman" w:hAnsi="Times New Roman"/>
        </w:rPr>
      </w:pPr>
      <w:r w:rsidRPr="00FA51F3">
        <w:rPr>
          <w:rFonts w:ascii="Times New Roman" w:hAnsi="Times New Roman"/>
        </w:rPr>
        <w:t>本サイドレターに基づき又は本サイドレターに関して生ずる全ての紛争は、東京地</w:t>
      </w:r>
      <w:r w:rsidRPr="00FA51F3">
        <w:rPr>
          <w:rFonts w:ascii="Times New Roman" w:hAnsi="Times New Roman"/>
        </w:rPr>
        <w:lastRenderedPageBreak/>
        <w:t>方裁判所の専属的合意管轄に属するものとする。</w:t>
      </w:r>
    </w:p>
    <w:p w14:paraId="0EC84104" w14:textId="77777777" w:rsidR="00BE117F" w:rsidRPr="00FA51F3" w:rsidRDefault="00BE117F" w:rsidP="3DCCBD5B">
      <w:pPr>
        <w:pStyle w:val="ab"/>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s>
        <w:overflowPunct/>
        <w:adjustRightInd w:val="0"/>
        <w:ind w:left="553" w:hanging="360"/>
        <w:textAlignment w:val="baseline"/>
        <w:rPr>
          <w:rFonts w:ascii="Times New Roman" w:hAnsi="Times New Roman" w:cstheme="minorBidi"/>
        </w:rPr>
      </w:pPr>
    </w:p>
    <w:p w14:paraId="3372E5A9" w14:textId="77777777" w:rsidR="00BE117F" w:rsidRPr="00FA51F3" w:rsidRDefault="00BE117F" w:rsidP="3DCCBD5B">
      <w:pPr>
        <w:pStyle w:val="ab"/>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s>
        <w:overflowPunct/>
        <w:adjustRightInd w:val="0"/>
        <w:ind w:left="553" w:hanging="360"/>
        <w:jc w:val="center"/>
        <w:textAlignment w:val="baseline"/>
        <w:rPr>
          <w:rFonts w:ascii="Times New Roman" w:hAnsi="Times New Roman" w:cstheme="minorBidi"/>
        </w:rPr>
      </w:pPr>
      <w:r w:rsidRPr="00FA51F3">
        <w:rPr>
          <w:rFonts w:ascii="Times New Roman" w:hAnsi="Times New Roman" w:cstheme="minorBidi"/>
        </w:rPr>
        <w:t>（以下余白）</w:t>
      </w:r>
      <w:r w:rsidRPr="00FA51F3">
        <w:rPr>
          <w:rFonts w:ascii="Times New Roman" w:hAnsi="Times New Roman" w:cstheme="minorBidi"/>
        </w:rPr>
        <w:br w:type="page"/>
      </w:r>
    </w:p>
    <w:p w14:paraId="59E14881" w14:textId="77777777" w:rsidR="00BE117F" w:rsidRPr="00FA51F3" w:rsidRDefault="00BE117F" w:rsidP="00BE117F">
      <w:pPr>
        <w:pStyle w:val="ab"/>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s>
        <w:overflowPunct/>
        <w:adjustRightInd w:val="0"/>
        <w:ind w:left="0" w:firstLine="193"/>
        <w:jc w:val="left"/>
        <w:textAlignment w:val="baseline"/>
        <w:rPr>
          <w:rFonts w:ascii="Times New Roman" w:hAnsi="Times New Roman"/>
        </w:rPr>
      </w:pPr>
      <w:r w:rsidRPr="00FA51F3">
        <w:rPr>
          <w:rFonts w:ascii="Times New Roman" w:hAnsi="Times New Roman"/>
        </w:rPr>
        <w:lastRenderedPageBreak/>
        <w:t>上記合意の証として、本書</w:t>
      </w:r>
      <w:r w:rsidRPr="00FA51F3">
        <w:rPr>
          <w:rFonts w:ascii="Times New Roman" w:hAnsi="Times New Roman" w:hint="eastAsia"/>
        </w:rPr>
        <w:t>2</w:t>
      </w:r>
      <w:r w:rsidRPr="00FA51F3">
        <w:rPr>
          <w:rFonts w:ascii="Times New Roman" w:hAnsi="Times New Roman" w:hint="eastAsia"/>
        </w:rPr>
        <w:t>通を作成し、甲及び乙が記名押印の上、原本をそれぞれ保有する。</w:t>
      </w:r>
    </w:p>
    <w:p w14:paraId="32A75AF9" w14:textId="77777777" w:rsidR="00BE117F" w:rsidRPr="00FA51F3" w:rsidRDefault="00BE117F" w:rsidP="00BE117F">
      <w:pPr>
        <w:pStyle w:val="ab"/>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s>
        <w:overflowPunct/>
        <w:adjustRightInd w:val="0"/>
        <w:ind w:left="0" w:firstLine="193"/>
        <w:jc w:val="left"/>
        <w:textAlignment w:val="baseline"/>
        <w:rPr>
          <w:rFonts w:ascii="Times New Roman" w:hAnsi="Times New Roman"/>
        </w:rPr>
      </w:pPr>
    </w:p>
    <w:p w14:paraId="5959E1B1" w14:textId="64462423" w:rsidR="00BE117F" w:rsidRPr="00FA51F3" w:rsidRDefault="003F7680" w:rsidP="00BE117F">
      <w:pPr>
        <w:overflowPunct/>
        <w:rPr>
          <w:rFonts w:ascii="Times New Roman" w:eastAsia="ＭＳ 明朝" w:hAnsi="Times New Roman"/>
        </w:rPr>
      </w:pPr>
      <w:r w:rsidRPr="00FA51F3">
        <w:rPr>
          <w:rFonts w:ascii="Times New Roman" w:eastAsia="ＭＳ 明朝" w:hAnsi="Times New Roman" w:hint="eastAsia"/>
        </w:rPr>
        <w:t>●</w:t>
      </w:r>
      <w:r w:rsidR="00BE117F" w:rsidRPr="00FA51F3">
        <w:rPr>
          <w:rFonts w:ascii="Times New Roman" w:eastAsia="ＭＳ 明朝" w:hAnsi="Times New Roman"/>
          <w:lang w:eastAsia="zh-TW"/>
        </w:rPr>
        <w:t>年</w:t>
      </w:r>
      <w:r w:rsidRPr="00FA51F3">
        <w:rPr>
          <w:rFonts w:ascii="Times New Roman" w:eastAsia="ＭＳ 明朝" w:hAnsi="Times New Roman" w:hint="eastAsia"/>
        </w:rPr>
        <w:t>●</w:t>
      </w:r>
      <w:r w:rsidR="00BE117F" w:rsidRPr="00FA51F3">
        <w:rPr>
          <w:rFonts w:ascii="Times New Roman" w:eastAsia="ＭＳ 明朝" w:hAnsi="Times New Roman"/>
          <w:lang w:eastAsia="zh-TW"/>
        </w:rPr>
        <w:t>月</w:t>
      </w:r>
      <w:r w:rsidR="00BE117F" w:rsidRPr="00FA51F3">
        <w:rPr>
          <w:rFonts w:ascii="Times New Roman" w:eastAsia="ＭＳ 明朝" w:hAnsi="Times New Roman" w:hint="eastAsia"/>
        </w:rPr>
        <w:t>●</w:t>
      </w:r>
      <w:r w:rsidR="00BE117F" w:rsidRPr="00FA51F3">
        <w:rPr>
          <w:rFonts w:ascii="Times New Roman" w:eastAsia="ＭＳ 明朝" w:hAnsi="Times New Roman"/>
          <w:lang w:eastAsia="zh-TW"/>
        </w:rPr>
        <w:t>日</w:t>
      </w:r>
    </w:p>
    <w:p w14:paraId="683417F8" w14:textId="77777777" w:rsidR="00BE117F" w:rsidRPr="00FA51F3" w:rsidRDefault="00BE117F" w:rsidP="00BE117F">
      <w:pPr>
        <w:overflowPunct/>
        <w:spacing w:line="240" w:lineRule="auto"/>
        <w:ind w:left="1680" w:firstLineChars="700" w:firstLine="1470"/>
        <w:rPr>
          <w:rFonts w:ascii="Times New Roman" w:eastAsia="ＭＳ 明朝" w:hAnsi="Times New Roman"/>
          <w:lang w:eastAsia="zh-TW"/>
        </w:rPr>
      </w:pPr>
    </w:p>
    <w:tbl>
      <w:tblPr>
        <w:tblW w:w="6213" w:type="dxa"/>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9"/>
        <w:gridCol w:w="1021"/>
        <w:gridCol w:w="4413"/>
      </w:tblGrid>
      <w:tr w:rsidR="00BE117F" w:rsidRPr="00FA51F3" w14:paraId="67104F4F" w14:textId="77777777" w:rsidTr="00E46D97">
        <w:tc>
          <w:tcPr>
            <w:tcW w:w="1800" w:type="dxa"/>
            <w:gridSpan w:val="2"/>
            <w:tcBorders>
              <w:top w:val="nil"/>
              <w:left w:val="nil"/>
              <w:bottom w:val="nil"/>
              <w:right w:val="nil"/>
            </w:tcBorders>
          </w:tcPr>
          <w:p w14:paraId="318868AD" w14:textId="77777777" w:rsidR="00BE117F" w:rsidRPr="00FA51F3" w:rsidRDefault="00BE117F" w:rsidP="00E46D97">
            <w:pPr>
              <w:tabs>
                <w:tab w:val="left" w:pos="835"/>
              </w:tabs>
              <w:overflowPunct/>
              <w:adjustRightInd w:val="0"/>
              <w:spacing w:line="240" w:lineRule="auto"/>
              <w:jc w:val="right"/>
              <w:rPr>
                <w:rFonts w:ascii="Times New Roman" w:eastAsia="ＭＳ 明朝" w:hAnsi="Times New Roman"/>
                <w:color w:val="000000"/>
                <w:kern w:val="0"/>
              </w:rPr>
            </w:pPr>
            <w:r w:rsidRPr="00FA51F3">
              <w:rPr>
                <w:rFonts w:ascii="Times New Roman" w:eastAsia="ＭＳ 明朝" w:hAnsi="Times New Roman" w:hint="eastAsia"/>
              </w:rPr>
              <w:t>「甲」：</w:t>
            </w:r>
          </w:p>
        </w:tc>
        <w:tc>
          <w:tcPr>
            <w:tcW w:w="4413" w:type="dxa"/>
            <w:tcBorders>
              <w:top w:val="nil"/>
              <w:left w:val="nil"/>
              <w:bottom w:val="nil"/>
              <w:right w:val="nil"/>
            </w:tcBorders>
          </w:tcPr>
          <w:p w14:paraId="592477AF" w14:textId="71D8FD3B" w:rsidR="00BE117F" w:rsidRPr="00FA51F3" w:rsidRDefault="00BE117F" w:rsidP="003F7680">
            <w:pPr>
              <w:overflowPunct/>
              <w:adjustRightInd w:val="0"/>
              <w:spacing w:line="240" w:lineRule="auto"/>
              <w:rPr>
                <w:rFonts w:ascii="Times New Roman" w:eastAsia="ＭＳ 明朝" w:hAnsi="Times New Roman"/>
                <w:color w:val="000000"/>
                <w:kern w:val="0"/>
              </w:rPr>
            </w:pPr>
          </w:p>
        </w:tc>
      </w:tr>
      <w:tr w:rsidR="00BE117F" w:rsidRPr="00FA51F3" w14:paraId="57B3562D" w14:textId="77777777" w:rsidTr="00E46D97">
        <w:trPr>
          <w:gridBefore w:val="1"/>
          <w:wBefore w:w="779" w:type="dxa"/>
        </w:trPr>
        <w:tc>
          <w:tcPr>
            <w:tcW w:w="1021" w:type="dxa"/>
            <w:tcBorders>
              <w:top w:val="nil"/>
              <w:left w:val="nil"/>
              <w:bottom w:val="nil"/>
              <w:right w:val="nil"/>
            </w:tcBorders>
          </w:tcPr>
          <w:p w14:paraId="77BF88A0" w14:textId="77777777" w:rsidR="00BE117F" w:rsidRPr="00FA51F3" w:rsidRDefault="00BE117F" w:rsidP="00E46D97">
            <w:pPr>
              <w:tabs>
                <w:tab w:val="left" w:pos="5040"/>
              </w:tabs>
              <w:overflowPunct/>
              <w:spacing w:line="240" w:lineRule="auto"/>
              <w:rPr>
                <w:rFonts w:ascii="Times New Roman" w:eastAsia="ＭＳ 明朝" w:hAnsi="Times New Roman"/>
              </w:rPr>
            </w:pPr>
          </w:p>
        </w:tc>
        <w:tc>
          <w:tcPr>
            <w:tcW w:w="4413" w:type="dxa"/>
            <w:tcBorders>
              <w:top w:val="nil"/>
              <w:left w:val="nil"/>
              <w:bottom w:val="nil"/>
              <w:right w:val="nil"/>
            </w:tcBorders>
          </w:tcPr>
          <w:p w14:paraId="09E956CB" w14:textId="039E7AC8" w:rsidR="00BE117F" w:rsidRPr="00FA51F3" w:rsidRDefault="00BE117F" w:rsidP="003F7680">
            <w:pPr>
              <w:overflowPunct/>
              <w:adjustRightInd w:val="0"/>
              <w:spacing w:line="240" w:lineRule="auto"/>
              <w:rPr>
                <w:rFonts w:ascii="Times New Roman" w:eastAsia="ＭＳ 明朝" w:hAnsi="Times New Roman"/>
                <w:lang w:val="it-IT"/>
              </w:rPr>
            </w:pPr>
          </w:p>
        </w:tc>
      </w:tr>
      <w:tr w:rsidR="00BE117F" w:rsidRPr="00FA51F3" w14:paraId="797822A6" w14:textId="77777777" w:rsidTr="00E46D97">
        <w:trPr>
          <w:gridBefore w:val="1"/>
          <w:wBefore w:w="779" w:type="dxa"/>
        </w:trPr>
        <w:tc>
          <w:tcPr>
            <w:tcW w:w="1021" w:type="dxa"/>
            <w:tcBorders>
              <w:top w:val="nil"/>
              <w:left w:val="nil"/>
              <w:bottom w:val="nil"/>
              <w:right w:val="nil"/>
            </w:tcBorders>
          </w:tcPr>
          <w:p w14:paraId="15FDF18A" w14:textId="77777777" w:rsidR="00BE117F" w:rsidRPr="00FA51F3" w:rsidRDefault="00BE117F" w:rsidP="00E46D97">
            <w:pPr>
              <w:tabs>
                <w:tab w:val="left" w:pos="371"/>
              </w:tabs>
              <w:overflowPunct/>
              <w:adjustRightInd w:val="0"/>
              <w:spacing w:line="240" w:lineRule="auto"/>
              <w:ind w:leftChars="182" w:left="382"/>
              <w:jc w:val="distribute"/>
              <w:rPr>
                <w:rFonts w:ascii="Times New Roman" w:eastAsia="ＭＳ 明朝" w:hAnsi="Times New Roman"/>
                <w:kern w:val="0"/>
              </w:rPr>
            </w:pPr>
          </w:p>
        </w:tc>
        <w:tc>
          <w:tcPr>
            <w:tcW w:w="4413" w:type="dxa"/>
            <w:tcBorders>
              <w:top w:val="nil"/>
              <w:left w:val="nil"/>
              <w:bottom w:val="nil"/>
              <w:right w:val="nil"/>
            </w:tcBorders>
          </w:tcPr>
          <w:p w14:paraId="4A27F1E8" w14:textId="248338B2" w:rsidR="00BE117F" w:rsidRPr="00FA51F3" w:rsidRDefault="00BE117F" w:rsidP="003F7680">
            <w:pPr>
              <w:overflowPunct/>
              <w:adjustRightInd w:val="0"/>
              <w:spacing w:line="240" w:lineRule="auto"/>
              <w:rPr>
                <w:rFonts w:ascii="Times New Roman" w:eastAsia="ＭＳ 明朝" w:hAnsi="Times New Roman"/>
              </w:rPr>
            </w:pPr>
          </w:p>
        </w:tc>
      </w:tr>
    </w:tbl>
    <w:p w14:paraId="10D6448D" w14:textId="77777777" w:rsidR="00BE117F" w:rsidRPr="00FA51F3" w:rsidRDefault="00BE117F" w:rsidP="00BE117F">
      <w:pPr>
        <w:overflowPunct/>
        <w:ind w:firstLineChars="1500" w:firstLine="3150"/>
        <w:rPr>
          <w:rFonts w:ascii="Times New Roman" w:eastAsia="ＭＳ 明朝" w:hAnsi="Times New Roman"/>
          <w:color w:val="000000"/>
        </w:rPr>
      </w:pPr>
    </w:p>
    <w:p w14:paraId="07108DA6" w14:textId="77777777" w:rsidR="00BE117F" w:rsidRPr="00FA51F3" w:rsidRDefault="00BE117F" w:rsidP="00BE117F">
      <w:pPr>
        <w:tabs>
          <w:tab w:val="left" w:pos="3000"/>
          <w:tab w:val="left" w:pos="3360"/>
        </w:tabs>
        <w:overflowPunct/>
        <w:rPr>
          <w:rFonts w:ascii="Times New Roman" w:eastAsia="ＭＳ 明朝" w:hAnsi="Times New Roman"/>
          <w:color w:val="000000"/>
          <w:lang w:eastAsia="zh-TW"/>
        </w:rPr>
      </w:pPr>
    </w:p>
    <w:p w14:paraId="2116C42A" w14:textId="77777777" w:rsidR="00BE117F" w:rsidRPr="00FA51F3" w:rsidRDefault="00BE117F" w:rsidP="00BE117F">
      <w:pPr>
        <w:tabs>
          <w:tab w:val="left" w:pos="3000"/>
          <w:tab w:val="left" w:pos="3360"/>
        </w:tabs>
        <w:overflowPunct/>
        <w:rPr>
          <w:rFonts w:ascii="Times New Roman" w:eastAsia="ＭＳ 明朝" w:hAnsi="Times New Roman"/>
          <w:color w:val="000000"/>
          <w:lang w:eastAsia="zh-TW"/>
        </w:rPr>
      </w:pPr>
    </w:p>
    <w:tbl>
      <w:tblPr>
        <w:tblW w:w="6213" w:type="dxa"/>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9"/>
        <w:gridCol w:w="1021"/>
        <w:gridCol w:w="4413"/>
      </w:tblGrid>
      <w:tr w:rsidR="00BE117F" w:rsidRPr="00FA51F3" w14:paraId="792B7430" w14:textId="77777777" w:rsidTr="00E46D97">
        <w:tc>
          <w:tcPr>
            <w:tcW w:w="1800" w:type="dxa"/>
            <w:gridSpan w:val="2"/>
            <w:tcBorders>
              <w:top w:val="nil"/>
              <w:left w:val="nil"/>
              <w:bottom w:val="nil"/>
              <w:right w:val="nil"/>
            </w:tcBorders>
          </w:tcPr>
          <w:p w14:paraId="01705534" w14:textId="77777777" w:rsidR="00BE117F" w:rsidRPr="00FA51F3" w:rsidRDefault="00BE117F" w:rsidP="00E46D97">
            <w:pPr>
              <w:tabs>
                <w:tab w:val="left" w:pos="835"/>
              </w:tabs>
              <w:overflowPunct/>
              <w:adjustRightInd w:val="0"/>
              <w:spacing w:line="240" w:lineRule="auto"/>
              <w:jc w:val="right"/>
              <w:rPr>
                <w:rFonts w:ascii="Times New Roman" w:eastAsia="ＭＳ 明朝" w:hAnsi="Times New Roman"/>
                <w:color w:val="000000"/>
                <w:kern w:val="0"/>
              </w:rPr>
            </w:pPr>
            <w:r w:rsidRPr="00FA51F3">
              <w:rPr>
                <w:rFonts w:ascii="Times New Roman" w:eastAsia="ＭＳ 明朝" w:hAnsi="Times New Roman" w:hint="eastAsia"/>
              </w:rPr>
              <w:t>「乙」：</w:t>
            </w:r>
          </w:p>
        </w:tc>
        <w:tc>
          <w:tcPr>
            <w:tcW w:w="4413" w:type="dxa"/>
            <w:tcBorders>
              <w:top w:val="nil"/>
              <w:left w:val="nil"/>
              <w:bottom w:val="nil"/>
              <w:right w:val="nil"/>
            </w:tcBorders>
          </w:tcPr>
          <w:p w14:paraId="4D816C7A" w14:textId="24AB927E" w:rsidR="00BE117F" w:rsidRPr="00FA51F3" w:rsidRDefault="00BE117F" w:rsidP="00935B18">
            <w:pPr>
              <w:overflowPunct/>
              <w:adjustRightInd w:val="0"/>
              <w:spacing w:line="240" w:lineRule="auto"/>
              <w:rPr>
                <w:rFonts w:ascii="Times New Roman" w:eastAsia="ＭＳ 明朝" w:hAnsi="Times New Roman"/>
                <w:color w:val="000000"/>
                <w:kern w:val="0"/>
              </w:rPr>
            </w:pPr>
          </w:p>
        </w:tc>
      </w:tr>
      <w:tr w:rsidR="00BE117F" w:rsidRPr="00FA51F3" w14:paraId="4F1D5F28" w14:textId="77777777" w:rsidTr="00E46D97">
        <w:trPr>
          <w:gridBefore w:val="1"/>
          <w:wBefore w:w="779" w:type="dxa"/>
        </w:trPr>
        <w:tc>
          <w:tcPr>
            <w:tcW w:w="1021" w:type="dxa"/>
            <w:tcBorders>
              <w:top w:val="nil"/>
              <w:left w:val="nil"/>
              <w:bottom w:val="nil"/>
              <w:right w:val="nil"/>
            </w:tcBorders>
          </w:tcPr>
          <w:p w14:paraId="13154203" w14:textId="77777777" w:rsidR="00BE117F" w:rsidRPr="00FA51F3" w:rsidRDefault="00BE117F" w:rsidP="00E46D97">
            <w:pPr>
              <w:tabs>
                <w:tab w:val="left" w:pos="5040"/>
              </w:tabs>
              <w:overflowPunct/>
              <w:spacing w:line="240" w:lineRule="auto"/>
              <w:rPr>
                <w:rFonts w:ascii="Times New Roman" w:eastAsia="ＭＳ 明朝" w:hAnsi="Times New Roman"/>
              </w:rPr>
            </w:pPr>
          </w:p>
        </w:tc>
        <w:tc>
          <w:tcPr>
            <w:tcW w:w="4413" w:type="dxa"/>
            <w:tcBorders>
              <w:top w:val="nil"/>
              <w:left w:val="nil"/>
              <w:bottom w:val="nil"/>
              <w:right w:val="nil"/>
            </w:tcBorders>
          </w:tcPr>
          <w:p w14:paraId="31922836" w14:textId="71E53ACA" w:rsidR="00BE117F" w:rsidRPr="00FA51F3" w:rsidRDefault="00BE117F" w:rsidP="00E46D97">
            <w:pPr>
              <w:tabs>
                <w:tab w:val="left" w:pos="5040"/>
              </w:tabs>
              <w:overflowPunct/>
              <w:spacing w:line="240" w:lineRule="auto"/>
              <w:rPr>
                <w:rFonts w:ascii="Times New Roman" w:eastAsia="ＭＳ 明朝" w:hAnsi="Times New Roman"/>
                <w:lang w:val="it-IT"/>
              </w:rPr>
            </w:pPr>
          </w:p>
        </w:tc>
      </w:tr>
      <w:tr w:rsidR="00BE117F" w:rsidRPr="00FA51F3" w14:paraId="7A710BB6" w14:textId="77777777" w:rsidTr="00E46D97">
        <w:trPr>
          <w:gridBefore w:val="1"/>
          <w:wBefore w:w="779" w:type="dxa"/>
        </w:trPr>
        <w:tc>
          <w:tcPr>
            <w:tcW w:w="1021" w:type="dxa"/>
            <w:tcBorders>
              <w:top w:val="nil"/>
              <w:left w:val="nil"/>
              <w:bottom w:val="nil"/>
              <w:right w:val="nil"/>
            </w:tcBorders>
          </w:tcPr>
          <w:p w14:paraId="34D85C92" w14:textId="77777777" w:rsidR="00BE117F" w:rsidRPr="00FA51F3" w:rsidRDefault="00BE117F" w:rsidP="00E46D97">
            <w:pPr>
              <w:tabs>
                <w:tab w:val="left" w:pos="371"/>
              </w:tabs>
              <w:overflowPunct/>
              <w:adjustRightInd w:val="0"/>
              <w:spacing w:line="240" w:lineRule="auto"/>
              <w:ind w:leftChars="182" w:left="382"/>
              <w:jc w:val="distribute"/>
              <w:rPr>
                <w:rFonts w:ascii="Times New Roman" w:eastAsia="ＭＳ 明朝" w:hAnsi="Times New Roman"/>
                <w:kern w:val="0"/>
              </w:rPr>
            </w:pPr>
          </w:p>
        </w:tc>
        <w:tc>
          <w:tcPr>
            <w:tcW w:w="4413" w:type="dxa"/>
            <w:tcBorders>
              <w:top w:val="nil"/>
              <w:left w:val="nil"/>
              <w:bottom w:val="nil"/>
              <w:right w:val="nil"/>
            </w:tcBorders>
          </w:tcPr>
          <w:p w14:paraId="6B641B1D" w14:textId="020D3CB1" w:rsidR="00935B18" w:rsidRPr="00FA51F3" w:rsidRDefault="00935B18" w:rsidP="0010260A">
            <w:pPr>
              <w:tabs>
                <w:tab w:val="left" w:pos="5040"/>
              </w:tabs>
              <w:overflowPunct/>
              <w:spacing w:line="240" w:lineRule="auto"/>
              <w:rPr>
                <w:rFonts w:ascii="Times New Roman" w:eastAsia="ＭＳ 明朝" w:hAnsi="Times New Roman"/>
                <w:noProof/>
              </w:rPr>
            </w:pPr>
          </w:p>
        </w:tc>
      </w:tr>
    </w:tbl>
    <w:p w14:paraId="5DDB3FC6" w14:textId="77777777" w:rsidR="00BE117F" w:rsidRPr="00FA51F3" w:rsidRDefault="00BE117F" w:rsidP="00BE117F">
      <w:pPr>
        <w:rPr>
          <w:rFonts w:ascii="Times New Roman" w:eastAsia="ＭＳ 明朝" w:hAnsi="Times New Roman"/>
        </w:rPr>
      </w:pPr>
    </w:p>
    <w:p w14:paraId="3F2A761B" w14:textId="77777777" w:rsidR="009F444F" w:rsidRPr="00FA51F3" w:rsidRDefault="009F444F" w:rsidP="009A5A3B">
      <w:pPr>
        <w:rPr>
          <w:rFonts w:ascii="Times New Roman" w:eastAsia="ＭＳ 明朝" w:hAnsi="Times New Roman"/>
        </w:rPr>
      </w:pPr>
    </w:p>
    <w:sectPr w:rsidR="009F444F" w:rsidRPr="00FA51F3">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01982" w14:textId="77777777" w:rsidR="005C79E8" w:rsidRDefault="005C79E8" w:rsidP="00DE6ACF">
      <w:pPr>
        <w:spacing w:line="240" w:lineRule="auto"/>
      </w:pPr>
      <w:r>
        <w:separator/>
      </w:r>
    </w:p>
  </w:endnote>
  <w:endnote w:type="continuationSeparator" w:id="0">
    <w:p w14:paraId="267C56F1" w14:textId="77777777" w:rsidR="005C79E8" w:rsidRDefault="005C79E8" w:rsidP="00DE6A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040E8" w14:textId="77777777" w:rsidR="005C79E8" w:rsidRDefault="005C79E8" w:rsidP="00DE6ACF">
      <w:pPr>
        <w:spacing w:line="240" w:lineRule="auto"/>
      </w:pPr>
      <w:r>
        <w:separator/>
      </w:r>
    </w:p>
  </w:footnote>
  <w:footnote w:type="continuationSeparator" w:id="0">
    <w:p w14:paraId="579C1067" w14:textId="77777777" w:rsidR="005C79E8" w:rsidRDefault="005C79E8" w:rsidP="00DE6AC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47950"/>
    <w:multiLevelType w:val="hybridMultilevel"/>
    <w:tmpl w:val="DA3CF074"/>
    <w:lvl w:ilvl="0" w:tplc="FFFFFFFF">
      <w:start w:val="1"/>
      <w:numFmt w:val="decimal"/>
      <w:lvlText w:val="%1."/>
      <w:lvlJc w:val="left"/>
      <w:pPr>
        <w:ind w:left="572" w:hanging="430"/>
      </w:pPr>
      <w:rPr>
        <w:rFonts w:hint="default"/>
      </w:rPr>
    </w:lvl>
    <w:lvl w:ilvl="1" w:tplc="FFFFFFFF" w:tentative="1">
      <w:start w:val="1"/>
      <w:numFmt w:val="aiueoFullWidth"/>
      <w:lvlText w:val="(%2)"/>
      <w:lvlJc w:val="left"/>
      <w:pPr>
        <w:ind w:left="1022" w:hanging="440"/>
      </w:pPr>
    </w:lvl>
    <w:lvl w:ilvl="2" w:tplc="FFFFFFFF" w:tentative="1">
      <w:start w:val="1"/>
      <w:numFmt w:val="decimalEnclosedCircle"/>
      <w:lvlText w:val="%3"/>
      <w:lvlJc w:val="left"/>
      <w:pPr>
        <w:ind w:left="1462" w:hanging="440"/>
      </w:pPr>
    </w:lvl>
    <w:lvl w:ilvl="3" w:tplc="FFFFFFFF" w:tentative="1">
      <w:start w:val="1"/>
      <w:numFmt w:val="decimal"/>
      <w:lvlText w:val="%4."/>
      <w:lvlJc w:val="left"/>
      <w:pPr>
        <w:ind w:left="1902" w:hanging="440"/>
      </w:pPr>
    </w:lvl>
    <w:lvl w:ilvl="4" w:tplc="FFFFFFFF" w:tentative="1">
      <w:start w:val="1"/>
      <w:numFmt w:val="aiueoFullWidth"/>
      <w:lvlText w:val="(%5)"/>
      <w:lvlJc w:val="left"/>
      <w:pPr>
        <w:ind w:left="2342" w:hanging="440"/>
      </w:pPr>
    </w:lvl>
    <w:lvl w:ilvl="5" w:tplc="FFFFFFFF" w:tentative="1">
      <w:start w:val="1"/>
      <w:numFmt w:val="decimalEnclosedCircle"/>
      <w:lvlText w:val="%6"/>
      <w:lvlJc w:val="left"/>
      <w:pPr>
        <w:ind w:left="2782" w:hanging="440"/>
      </w:pPr>
    </w:lvl>
    <w:lvl w:ilvl="6" w:tplc="FFFFFFFF" w:tentative="1">
      <w:start w:val="1"/>
      <w:numFmt w:val="decimal"/>
      <w:lvlText w:val="%7."/>
      <w:lvlJc w:val="left"/>
      <w:pPr>
        <w:ind w:left="3222" w:hanging="440"/>
      </w:pPr>
    </w:lvl>
    <w:lvl w:ilvl="7" w:tplc="FFFFFFFF" w:tentative="1">
      <w:start w:val="1"/>
      <w:numFmt w:val="aiueoFullWidth"/>
      <w:lvlText w:val="(%8)"/>
      <w:lvlJc w:val="left"/>
      <w:pPr>
        <w:ind w:left="3662" w:hanging="440"/>
      </w:pPr>
    </w:lvl>
    <w:lvl w:ilvl="8" w:tplc="FFFFFFFF" w:tentative="1">
      <w:start w:val="1"/>
      <w:numFmt w:val="decimalEnclosedCircle"/>
      <w:lvlText w:val="%9"/>
      <w:lvlJc w:val="left"/>
      <w:pPr>
        <w:ind w:left="4102" w:hanging="440"/>
      </w:pPr>
    </w:lvl>
  </w:abstractNum>
  <w:abstractNum w:abstractNumId="1" w15:restartNumberingAfterBreak="0">
    <w:nsid w:val="12CF3B87"/>
    <w:multiLevelType w:val="hybridMultilevel"/>
    <w:tmpl w:val="DA3CF074"/>
    <w:lvl w:ilvl="0" w:tplc="FFFFFFFF">
      <w:start w:val="1"/>
      <w:numFmt w:val="decimal"/>
      <w:lvlText w:val="%1."/>
      <w:lvlJc w:val="left"/>
      <w:pPr>
        <w:ind w:left="572" w:hanging="430"/>
      </w:pPr>
      <w:rPr>
        <w:rFonts w:hint="default"/>
      </w:rPr>
    </w:lvl>
    <w:lvl w:ilvl="1" w:tplc="FFFFFFFF" w:tentative="1">
      <w:start w:val="1"/>
      <w:numFmt w:val="aiueoFullWidth"/>
      <w:lvlText w:val="(%2)"/>
      <w:lvlJc w:val="left"/>
      <w:pPr>
        <w:ind w:left="1022" w:hanging="440"/>
      </w:pPr>
    </w:lvl>
    <w:lvl w:ilvl="2" w:tplc="FFFFFFFF" w:tentative="1">
      <w:start w:val="1"/>
      <w:numFmt w:val="decimalEnclosedCircle"/>
      <w:lvlText w:val="%3"/>
      <w:lvlJc w:val="left"/>
      <w:pPr>
        <w:ind w:left="1462" w:hanging="440"/>
      </w:pPr>
    </w:lvl>
    <w:lvl w:ilvl="3" w:tplc="FFFFFFFF" w:tentative="1">
      <w:start w:val="1"/>
      <w:numFmt w:val="decimal"/>
      <w:lvlText w:val="%4."/>
      <w:lvlJc w:val="left"/>
      <w:pPr>
        <w:ind w:left="1902" w:hanging="440"/>
      </w:pPr>
    </w:lvl>
    <w:lvl w:ilvl="4" w:tplc="FFFFFFFF" w:tentative="1">
      <w:start w:val="1"/>
      <w:numFmt w:val="aiueoFullWidth"/>
      <w:lvlText w:val="(%5)"/>
      <w:lvlJc w:val="left"/>
      <w:pPr>
        <w:ind w:left="2342" w:hanging="440"/>
      </w:pPr>
    </w:lvl>
    <w:lvl w:ilvl="5" w:tplc="FFFFFFFF" w:tentative="1">
      <w:start w:val="1"/>
      <w:numFmt w:val="decimalEnclosedCircle"/>
      <w:lvlText w:val="%6"/>
      <w:lvlJc w:val="left"/>
      <w:pPr>
        <w:ind w:left="2782" w:hanging="440"/>
      </w:pPr>
    </w:lvl>
    <w:lvl w:ilvl="6" w:tplc="FFFFFFFF" w:tentative="1">
      <w:start w:val="1"/>
      <w:numFmt w:val="decimal"/>
      <w:lvlText w:val="%7."/>
      <w:lvlJc w:val="left"/>
      <w:pPr>
        <w:ind w:left="3222" w:hanging="440"/>
      </w:pPr>
    </w:lvl>
    <w:lvl w:ilvl="7" w:tplc="FFFFFFFF" w:tentative="1">
      <w:start w:val="1"/>
      <w:numFmt w:val="aiueoFullWidth"/>
      <w:lvlText w:val="(%8)"/>
      <w:lvlJc w:val="left"/>
      <w:pPr>
        <w:ind w:left="3662" w:hanging="440"/>
      </w:pPr>
    </w:lvl>
    <w:lvl w:ilvl="8" w:tplc="FFFFFFFF" w:tentative="1">
      <w:start w:val="1"/>
      <w:numFmt w:val="decimalEnclosedCircle"/>
      <w:lvlText w:val="%9"/>
      <w:lvlJc w:val="left"/>
      <w:pPr>
        <w:ind w:left="4102" w:hanging="440"/>
      </w:pPr>
    </w:lvl>
  </w:abstractNum>
  <w:abstractNum w:abstractNumId="2" w15:restartNumberingAfterBreak="0">
    <w:nsid w:val="21F03CFB"/>
    <w:multiLevelType w:val="hybridMultilevel"/>
    <w:tmpl w:val="DA3CF074"/>
    <w:lvl w:ilvl="0" w:tplc="FFFFFFFF">
      <w:start w:val="1"/>
      <w:numFmt w:val="decimal"/>
      <w:lvlText w:val="%1."/>
      <w:lvlJc w:val="left"/>
      <w:pPr>
        <w:ind w:left="572" w:hanging="430"/>
      </w:pPr>
      <w:rPr>
        <w:rFonts w:hint="default"/>
      </w:rPr>
    </w:lvl>
    <w:lvl w:ilvl="1" w:tplc="FFFFFFFF" w:tentative="1">
      <w:start w:val="1"/>
      <w:numFmt w:val="aiueoFullWidth"/>
      <w:lvlText w:val="(%2)"/>
      <w:lvlJc w:val="left"/>
      <w:pPr>
        <w:ind w:left="1022" w:hanging="440"/>
      </w:pPr>
    </w:lvl>
    <w:lvl w:ilvl="2" w:tplc="FFFFFFFF" w:tentative="1">
      <w:start w:val="1"/>
      <w:numFmt w:val="decimalEnclosedCircle"/>
      <w:lvlText w:val="%3"/>
      <w:lvlJc w:val="left"/>
      <w:pPr>
        <w:ind w:left="1462" w:hanging="440"/>
      </w:pPr>
    </w:lvl>
    <w:lvl w:ilvl="3" w:tplc="FFFFFFFF" w:tentative="1">
      <w:start w:val="1"/>
      <w:numFmt w:val="decimal"/>
      <w:lvlText w:val="%4."/>
      <w:lvlJc w:val="left"/>
      <w:pPr>
        <w:ind w:left="1902" w:hanging="440"/>
      </w:pPr>
    </w:lvl>
    <w:lvl w:ilvl="4" w:tplc="FFFFFFFF" w:tentative="1">
      <w:start w:val="1"/>
      <w:numFmt w:val="aiueoFullWidth"/>
      <w:lvlText w:val="(%5)"/>
      <w:lvlJc w:val="left"/>
      <w:pPr>
        <w:ind w:left="2342" w:hanging="440"/>
      </w:pPr>
    </w:lvl>
    <w:lvl w:ilvl="5" w:tplc="FFFFFFFF" w:tentative="1">
      <w:start w:val="1"/>
      <w:numFmt w:val="decimalEnclosedCircle"/>
      <w:lvlText w:val="%6"/>
      <w:lvlJc w:val="left"/>
      <w:pPr>
        <w:ind w:left="2782" w:hanging="440"/>
      </w:pPr>
    </w:lvl>
    <w:lvl w:ilvl="6" w:tplc="FFFFFFFF" w:tentative="1">
      <w:start w:val="1"/>
      <w:numFmt w:val="decimal"/>
      <w:lvlText w:val="%7."/>
      <w:lvlJc w:val="left"/>
      <w:pPr>
        <w:ind w:left="3222" w:hanging="440"/>
      </w:pPr>
    </w:lvl>
    <w:lvl w:ilvl="7" w:tplc="FFFFFFFF" w:tentative="1">
      <w:start w:val="1"/>
      <w:numFmt w:val="aiueoFullWidth"/>
      <w:lvlText w:val="(%8)"/>
      <w:lvlJc w:val="left"/>
      <w:pPr>
        <w:ind w:left="3662" w:hanging="440"/>
      </w:pPr>
    </w:lvl>
    <w:lvl w:ilvl="8" w:tplc="FFFFFFFF" w:tentative="1">
      <w:start w:val="1"/>
      <w:numFmt w:val="decimalEnclosedCircle"/>
      <w:lvlText w:val="%9"/>
      <w:lvlJc w:val="left"/>
      <w:pPr>
        <w:ind w:left="4102" w:hanging="440"/>
      </w:pPr>
    </w:lvl>
  </w:abstractNum>
  <w:abstractNum w:abstractNumId="3" w15:restartNumberingAfterBreak="0">
    <w:nsid w:val="2A3A2218"/>
    <w:multiLevelType w:val="hybridMultilevel"/>
    <w:tmpl w:val="302C81F2"/>
    <w:lvl w:ilvl="0" w:tplc="04090011">
      <w:start w:val="1"/>
      <w:numFmt w:val="decimalEnclosedCircle"/>
      <w:lvlText w:val="%1"/>
      <w:lvlJc w:val="left"/>
      <w:pPr>
        <w:ind w:left="979" w:hanging="440"/>
      </w:pPr>
    </w:lvl>
    <w:lvl w:ilvl="1" w:tplc="04090017" w:tentative="1">
      <w:start w:val="1"/>
      <w:numFmt w:val="aiueoFullWidth"/>
      <w:lvlText w:val="(%2)"/>
      <w:lvlJc w:val="left"/>
      <w:pPr>
        <w:ind w:left="1419" w:hanging="440"/>
      </w:pPr>
    </w:lvl>
    <w:lvl w:ilvl="2" w:tplc="04090011" w:tentative="1">
      <w:start w:val="1"/>
      <w:numFmt w:val="decimalEnclosedCircle"/>
      <w:lvlText w:val="%3"/>
      <w:lvlJc w:val="left"/>
      <w:pPr>
        <w:ind w:left="1859" w:hanging="440"/>
      </w:pPr>
    </w:lvl>
    <w:lvl w:ilvl="3" w:tplc="0409000F" w:tentative="1">
      <w:start w:val="1"/>
      <w:numFmt w:val="decimal"/>
      <w:lvlText w:val="%4."/>
      <w:lvlJc w:val="left"/>
      <w:pPr>
        <w:ind w:left="2299" w:hanging="440"/>
      </w:pPr>
    </w:lvl>
    <w:lvl w:ilvl="4" w:tplc="04090017" w:tentative="1">
      <w:start w:val="1"/>
      <w:numFmt w:val="aiueoFullWidth"/>
      <w:lvlText w:val="(%5)"/>
      <w:lvlJc w:val="left"/>
      <w:pPr>
        <w:ind w:left="2739" w:hanging="440"/>
      </w:pPr>
    </w:lvl>
    <w:lvl w:ilvl="5" w:tplc="04090011" w:tentative="1">
      <w:start w:val="1"/>
      <w:numFmt w:val="decimalEnclosedCircle"/>
      <w:lvlText w:val="%6"/>
      <w:lvlJc w:val="left"/>
      <w:pPr>
        <w:ind w:left="3179" w:hanging="440"/>
      </w:pPr>
    </w:lvl>
    <w:lvl w:ilvl="6" w:tplc="0409000F" w:tentative="1">
      <w:start w:val="1"/>
      <w:numFmt w:val="decimal"/>
      <w:lvlText w:val="%7."/>
      <w:lvlJc w:val="left"/>
      <w:pPr>
        <w:ind w:left="3619" w:hanging="440"/>
      </w:pPr>
    </w:lvl>
    <w:lvl w:ilvl="7" w:tplc="04090017" w:tentative="1">
      <w:start w:val="1"/>
      <w:numFmt w:val="aiueoFullWidth"/>
      <w:lvlText w:val="(%8)"/>
      <w:lvlJc w:val="left"/>
      <w:pPr>
        <w:ind w:left="4059" w:hanging="440"/>
      </w:pPr>
    </w:lvl>
    <w:lvl w:ilvl="8" w:tplc="04090011" w:tentative="1">
      <w:start w:val="1"/>
      <w:numFmt w:val="decimalEnclosedCircle"/>
      <w:lvlText w:val="%9"/>
      <w:lvlJc w:val="left"/>
      <w:pPr>
        <w:ind w:left="4499" w:hanging="440"/>
      </w:pPr>
    </w:lvl>
  </w:abstractNum>
  <w:abstractNum w:abstractNumId="4" w15:restartNumberingAfterBreak="0">
    <w:nsid w:val="2CCB2C9D"/>
    <w:multiLevelType w:val="hybridMultilevel"/>
    <w:tmpl w:val="302C81F2"/>
    <w:lvl w:ilvl="0" w:tplc="FFFFFFFF">
      <w:start w:val="1"/>
      <w:numFmt w:val="decimalEnclosedCircle"/>
      <w:lvlText w:val="%1"/>
      <w:lvlJc w:val="left"/>
      <w:pPr>
        <w:ind w:left="979" w:hanging="440"/>
      </w:pPr>
    </w:lvl>
    <w:lvl w:ilvl="1" w:tplc="FFFFFFFF" w:tentative="1">
      <w:start w:val="1"/>
      <w:numFmt w:val="aiueoFullWidth"/>
      <w:lvlText w:val="(%2)"/>
      <w:lvlJc w:val="left"/>
      <w:pPr>
        <w:ind w:left="1419" w:hanging="440"/>
      </w:pPr>
    </w:lvl>
    <w:lvl w:ilvl="2" w:tplc="FFFFFFFF" w:tentative="1">
      <w:start w:val="1"/>
      <w:numFmt w:val="decimalEnclosedCircle"/>
      <w:lvlText w:val="%3"/>
      <w:lvlJc w:val="left"/>
      <w:pPr>
        <w:ind w:left="1859" w:hanging="440"/>
      </w:pPr>
    </w:lvl>
    <w:lvl w:ilvl="3" w:tplc="FFFFFFFF" w:tentative="1">
      <w:start w:val="1"/>
      <w:numFmt w:val="decimal"/>
      <w:lvlText w:val="%4."/>
      <w:lvlJc w:val="left"/>
      <w:pPr>
        <w:ind w:left="2299" w:hanging="440"/>
      </w:pPr>
    </w:lvl>
    <w:lvl w:ilvl="4" w:tplc="FFFFFFFF" w:tentative="1">
      <w:start w:val="1"/>
      <w:numFmt w:val="aiueoFullWidth"/>
      <w:lvlText w:val="(%5)"/>
      <w:lvlJc w:val="left"/>
      <w:pPr>
        <w:ind w:left="2739" w:hanging="440"/>
      </w:pPr>
    </w:lvl>
    <w:lvl w:ilvl="5" w:tplc="FFFFFFFF" w:tentative="1">
      <w:start w:val="1"/>
      <w:numFmt w:val="decimalEnclosedCircle"/>
      <w:lvlText w:val="%6"/>
      <w:lvlJc w:val="left"/>
      <w:pPr>
        <w:ind w:left="3179" w:hanging="440"/>
      </w:pPr>
    </w:lvl>
    <w:lvl w:ilvl="6" w:tplc="FFFFFFFF" w:tentative="1">
      <w:start w:val="1"/>
      <w:numFmt w:val="decimal"/>
      <w:lvlText w:val="%7."/>
      <w:lvlJc w:val="left"/>
      <w:pPr>
        <w:ind w:left="3619" w:hanging="440"/>
      </w:pPr>
    </w:lvl>
    <w:lvl w:ilvl="7" w:tplc="FFFFFFFF" w:tentative="1">
      <w:start w:val="1"/>
      <w:numFmt w:val="aiueoFullWidth"/>
      <w:lvlText w:val="(%8)"/>
      <w:lvlJc w:val="left"/>
      <w:pPr>
        <w:ind w:left="4059" w:hanging="440"/>
      </w:pPr>
    </w:lvl>
    <w:lvl w:ilvl="8" w:tplc="FFFFFFFF" w:tentative="1">
      <w:start w:val="1"/>
      <w:numFmt w:val="decimalEnclosedCircle"/>
      <w:lvlText w:val="%9"/>
      <w:lvlJc w:val="left"/>
      <w:pPr>
        <w:ind w:left="4499" w:hanging="440"/>
      </w:pPr>
    </w:lvl>
  </w:abstractNum>
  <w:abstractNum w:abstractNumId="5" w15:restartNumberingAfterBreak="0">
    <w:nsid w:val="34863335"/>
    <w:multiLevelType w:val="hybridMultilevel"/>
    <w:tmpl w:val="302C81F2"/>
    <w:lvl w:ilvl="0" w:tplc="FFFFFFFF">
      <w:start w:val="1"/>
      <w:numFmt w:val="decimalEnclosedCircle"/>
      <w:lvlText w:val="%1"/>
      <w:lvlJc w:val="left"/>
      <w:pPr>
        <w:ind w:left="979" w:hanging="440"/>
      </w:pPr>
    </w:lvl>
    <w:lvl w:ilvl="1" w:tplc="FFFFFFFF">
      <w:start w:val="1"/>
      <w:numFmt w:val="aiueoFullWidth"/>
      <w:lvlText w:val="(%2)"/>
      <w:lvlJc w:val="left"/>
      <w:pPr>
        <w:ind w:left="1419" w:hanging="440"/>
      </w:pPr>
    </w:lvl>
    <w:lvl w:ilvl="2" w:tplc="FFFFFFFF" w:tentative="1">
      <w:start w:val="1"/>
      <w:numFmt w:val="decimalEnclosedCircle"/>
      <w:lvlText w:val="%3"/>
      <w:lvlJc w:val="left"/>
      <w:pPr>
        <w:ind w:left="1859" w:hanging="440"/>
      </w:pPr>
    </w:lvl>
    <w:lvl w:ilvl="3" w:tplc="FFFFFFFF" w:tentative="1">
      <w:start w:val="1"/>
      <w:numFmt w:val="decimal"/>
      <w:lvlText w:val="%4."/>
      <w:lvlJc w:val="left"/>
      <w:pPr>
        <w:ind w:left="2299" w:hanging="440"/>
      </w:pPr>
    </w:lvl>
    <w:lvl w:ilvl="4" w:tplc="FFFFFFFF" w:tentative="1">
      <w:start w:val="1"/>
      <w:numFmt w:val="aiueoFullWidth"/>
      <w:lvlText w:val="(%5)"/>
      <w:lvlJc w:val="left"/>
      <w:pPr>
        <w:ind w:left="2739" w:hanging="440"/>
      </w:pPr>
    </w:lvl>
    <w:lvl w:ilvl="5" w:tplc="FFFFFFFF" w:tentative="1">
      <w:start w:val="1"/>
      <w:numFmt w:val="decimalEnclosedCircle"/>
      <w:lvlText w:val="%6"/>
      <w:lvlJc w:val="left"/>
      <w:pPr>
        <w:ind w:left="3179" w:hanging="440"/>
      </w:pPr>
    </w:lvl>
    <w:lvl w:ilvl="6" w:tplc="FFFFFFFF" w:tentative="1">
      <w:start w:val="1"/>
      <w:numFmt w:val="decimal"/>
      <w:lvlText w:val="%7."/>
      <w:lvlJc w:val="left"/>
      <w:pPr>
        <w:ind w:left="3619" w:hanging="440"/>
      </w:pPr>
    </w:lvl>
    <w:lvl w:ilvl="7" w:tplc="FFFFFFFF" w:tentative="1">
      <w:start w:val="1"/>
      <w:numFmt w:val="aiueoFullWidth"/>
      <w:lvlText w:val="(%8)"/>
      <w:lvlJc w:val="left"/>
      <w:pPr>
        <w:ind w:left="4059" w:hanging="440"/>
      </w:pPr>
    </w:lvl>
    <w:lvl w:ilvl="8" w:tplc="FFFFFFFF" w:tentative="1">
      <w:start w:val="1"/>
      <w:numFmt w:val="decimalEnclosedCircle"/>
      <w:lvlText w:val="%9"/>
      <w:lvlJc w:val="left"/>
      <w:pPr>
        <w:ind w:left="4499" w:hanging="440"/>
      </w:pPr>
    </w:lvl>
  </w:abstractNum>
  <w:abstractNum w:abstractNumId="6" w15:restartNumberingAfterBreak="0">
    <w:nsid w:val="39C32920"/>
    <w:multiLevelType w:val="hybridMultilevel"/>
    <w:tmpl w:val="BD1096B0"/>
    <w:lvl w:ilvl="0" w:tplc="0409000F">
      <w:start w:val="1"/>
      <w:numFmt w:val="decimal"/>
      <w:lvlText w:val="%1."/>
      <w:lvlJc w:val="left"/>
      <w:pPr>
        <w:ind w:left="979" w:hanging="440"/>
      </w:pPr>
    </w:lvl>
    <w:lvl w:ilvl="1" w:tplc="04090017" w:tentative="1">
      <w:start w:val="1"/>
      <w:numFmt w:val="aiueoFullWidth"/>
      <w:lvlText w:val="(%2)"/>
      <w:lvlJc w:val="left"/>
      <w:pPr>
        <w:ind w:left="1419" w:hanging="440"/>
      </w:pPr>
    </w:lvl>
    <w:lvl w:ilvl="2" w:tplc="04090011" w:tentative="1">
      <w:start w:val="1"/>
      <w:numFmt w:val="decimalEnclosedCircle"/>
      <w:lvlText w:val="%3"/>
      <w:lvlJc w:val="left"/>
      <w:pPr>
        <w:ind w:left="1859" w:hanging="440"/>
      </w:pPr>
    </w:lvl>
    <w:lvl w:ilvl="3" w:tplc="0409000F" w:tentative="1">
      <w:start w:val="1"/>
      <w:numFmt w:val="decimal"/>
      <w:lvlText w:val="%4."/>
      <w:lvlJc w:val="left"/>
      <w:pPr>
        <w:ind w:left="2299" w:hanging="440"/>
      </w:pPr>
    </w:lvl>
    <w:lvl w:ilvl="4" w:tplc="04090017" w:tentative="1">
      <w:start w:val="1"/>
      <w:numFmt w:val="aiueoFullWidth"/>
      <w:lvlText w:val="(%5)"/>
      <w:lvlJc w:val="left"/>
      <w:pPr>
        <w:ind w:left="2739" w:hanging="440"/>
      </w:pPr>
    </w:lvl>
    <w:lvl w:ilvl="5" w:tplc="04090011" w:tentative="1">
      <w:start w:val="1"/>
      <w:numFmt w:val="decimalEnclosedCircle"/>
      <w:lvlText w:val="%6"/>
      <w:lvlJc w:val="left"/>
      <w:pPr>
        <w:ind w:left="3179" w:hanging="440"/>
      </w:pPr>
    </w:lvl>
    <w:lvl w:ilvl="6" w:tplc="0409000F" w:tentative="1">
      <w:start w:val="1"/>
      <w:numFmt w:val="decimal"/>
      <w:lvlText w:val="%7."/>
      <w:lvlJc w:val="left"/>
      <w:pPr>
        <w:ind w:left="3619" w:hanging="440"/>
      </w:pPr>
    </w:lvl>
    <w:lvl w:ilvl="7" w:tplc="04090017" w:tentative="1">
      <w:start w:val="1"/>
      <w:numFmt w:val="aiueoFullWidth"/>
      <w:lvlText w:val="(%8)"/>
      <w:lvlJc w:val="left"/>
      <w:pPr>
        <w:ind w:left="4059" w:hanging="440"/>
      </w:pPr>
    </w:lvl>
    <w:lvl w:ilvl="8" w:tplc="04090011" w:tentative="1">
      <w:start w:val="1"/>
      <w:numFmt w:val="decimalEnclosedCircle"/>
      <w:lvlText w:val="%9"/>
      <w:lvlJc w:val="left"/>
      <w:pPr>
        <w:ind w:left="4499" w:hanging="440"/>
      </w:pPr>
    </w:lvl>
  </w:abstractNum>
  <w:abstractNum w:abstractNumId="7" w15:restartNumberingAfterBreak="0">
    <w:nsid w:val="3B457498"/>
    <w:multiLevelType w:val="hybridMultilevel"/>
    <w:tmpl w:val="DA3CF074"/>
    <w:lvl w:ilvl="0" w:tplc="FFFFFFFF">
      <w:start w:val="1"/>
      <w:numFmt w:val="decimal"/>
      <w:lvlText w:val="%1."/>
      <w:lvlJc w:val="left"/>
      <w:pPr>
        <w:ind w:left="572" w:hanging="430"/>
      </w:pPr>
      <w:rPr>
        <w:rFonts w:hint="default"/>
      </w:rPr>
    </w:lvl>
    <w:lvl w:ilvl="1" w:tplc="FFFFFFFF">
      <w:start w:val="1"/>
      <w:numFmt w:val="aiueoFullWidth"/>
      <w:lvlText w:val="(%2)"/>
      <w:lvlJc w:val="left"/>
      <w:pPr>
        <w:ind w:left="1022" w:hanging="440"/>
      </w:pPr>
    </w:lvl>
    <w:lvl w:ilvl="2" w:tplc="FFFFFFFF" w:tentative="1">
      <w:start w:val="1"/>
      <w:numFmt w:val="decimalEnclosedCircle"/>
      <w:lvlText w:val="%3"/>
      <w:lvlJc w:val="left"/>
      <w:pPr>
        <w:ind w:left="1462" w:hanging="440"/>
      </w:pPr>
    </w:lvl>
    <w:lvl w:ilvl="3" w:tplc="FFFFFFFF" w:tentative="1">
      <w:start w:val="1"/>
      <w:numFmt w:val="decimal"/>
      <w:lvlText w:val="%4."/>
      <w:lvlJc w:val="left"/>
      <w:pPr>
        <w:ind w:left="1902" w:hanging="440"/>
      </w:pPr>
    </w:lvl>
    <w:lvl w:ilvl="4" w:tplc="FFFFFFFF" w:tentative="1">
      <w:start w:val="1"/>
      <w:numFmt w:val="aiueoFullWidth"/>
      <w:lvlText w:val="(%5)"/>
      <w:lvlJc w:val="left"/>
      <w:pPr>
        <w:ind w:left="2342" w:hanging="440"/>
      </w:pPr>
    </w:lvl>
    <w:lvl w:ilvl="5" w:tplc="FFFFFFFF" w:tentative="1">
      <w:start w:val="1"/>
      <w:numFmt w:val="decimalEnclosedCircle"/>
      <w:lvlText w:val="%6"/>
      <w:lvlJc w:val="left"/>
      <w:pPr>
        <w:ind w:left="2782" w:hanging="440"/>
      </w:pPr>
    </w:lvl>
    <w:lvl w:ilvl="6" w:tplc="FFFFFFFF" w:tentative="1">
      <w:start w:val="1"/>
      <w:numFmt w:val="decimal"/>
      <w:lvlText w:val="%7."/>
      <w:lvlJc w:val="left"/>
      <w:pPr>
        <w:ind w:left="3222" w:hanging="440"/>
      </w:pPr>
    </w:lvl>
    <w:lvl w:ilvl="7" w:tplc="FFFFFFFF" w:tentative="1">
      <w:start w:val="1"/>
      <w:numFmt w:val="aiueoFullWidth"/>
      <w:lvlText w:val="(%8)"/>
      <w:lvlJc w:val="left"/>
      <w:pPr>
        <w:ind w:left="3662" w:hanging="440"/>
      </w:pPr>
    </w:lvl>
    <w:lvl w:ilvl="8" w:tplc="FFFFFFFF" w:tentative="1">
      <w:start w:val="1"/>
      <w:numFmt w:val="decimalEnclosedCircle"/>
      <w:lvlText w:val="%9"/>
      <w:lvlJc w:val="left"/>
      <w:pPr>
        <w:ind w:left="4102" w:hanging="440"/>
      </w:pPr>
    </w:lvl>
  </w:abstractNum>
  <w:abstractNum w:abstractNumId="8" w15:restartNumberingAfterBreak="0">
    <w:nsid w:val="40095500"/>
    <w:multiLevelType w:val="hybridMultilevel"/>
    <w:tmpl w:val="DA3CF074"/>
    <w:lvl w:ilvl="0" w:tplc="FFFFFFFF">
      <w:start w:val="1"/>
      <w:numFmt w:val="decimal"/>
      <w:lvlText w:val="%1."/>
      <w:lvlJc w:val="left"/>
      <w:pPr>
        <w:ind w:left="572" w:hanging="430"/>
      </w:pPr>
      <w:rPr>
        <w:rFonts w:hint="default"/>
      </w:rPr>
    </w:lvl>
    <w:lvl w:ilvl="1" w:tplc="FFFFFFFF">
      <w:start w:val="1"/>
      <w:numFmt w:val="aiueoFullWidth"/>
      <w:lvlText w:val="(%2)"/>
      <w:lvlJc w:val="left"/>
      <w:pPr>
        <w:ind w:left="1022" w:hanging="440"/>
      </w:pPr>
    </w:lvl>
    <w:lvl w:ilvl="2" w:tplc="FFFFFFFF" w:tentative="1">
      <w:start w:val="1"/>
      <w:numFmt w:val="decimalEnclosedCircle"/>
      <w:lvlText w:val="%3"/>
      <w:lvlJc w:val="left"/>
      <w:pPr>
        <w:ind w:left="1462" w:hanging="440"/>
      </w:pPr>
    </w:lvl>
    <w:lvl w:ilvl="3" w:tplc="FFFFFFFF" w:tentative="1">
      <w:start w:val="1"/>
      <w:numFmt w:val="decimal"/>
      <w:lvlText w:val="%4."/>
      <w:lvlJc w:val="left"/>
      <w:pPr>
        <w:ind w:left="1902" w:hanging="440"/>
      </w:pPr>
    </w:lvl>
    <w:lvl w:ilvl="4" w:tplc="FFFFFFFF" w:tentative="1">
      <w:start w:val="1"/>
      <w:numFmt w:val="aiueoFullWidth"/>
      <w:lvlText w:val="(%5)"/>
      <w:lvlJc w:val="left"/>
      <w:pPr>
        <w:ind w:left="2342" w:hanging="440"/>
      </w:pPr>
    </w:lvl>
    <w:lvl w:ilvl="5" w:tplc="FFFFFFFF" w:tentative="1">
      <w:start w:val="1"/>
      <w:numFmt w:val="decimalEnclosedCircle"/>
      <w:lvlText w:val="%6"/>
      <w:lvlJc w:val="left"/>
      <w:pPr>
        <w:ind w:left="2782" w:hanging="440"/>
      </w:pPr>
    </w:lvl>
    <w:lvl w:ilvl="6" w:tplc="FFFFFFFF" w:tentative="1">
      <w:start w:val="1"/>
      <w:numFmt w:val="decimal"/>
      <w:lvlText w:val="%7."/>
      <w:lvlJc w:val="left"/>
      <w:pPr>
        <w:ind w:left="3222" w:hanging="440"/>
      </w:pPr>
    </w:lvl>
    <w:lvl w:ilvl="7" w:tplc="FFFFFFFF" w:tentative="1">
      <w:start w:val="1"/>
      <w:numFmt w:val="aiueoFullWidth"/>
      <w:lvlText w:val="(%8)"/>
      <w:lvlJc w:val="left"/>
      <w:pPr>
        <w:ind w:left="3662" w:hanging="440"/>
      </w:pPr>
    </w:lvl>
    <w:lvl w:ilvl="8" w:tplc="FFFFFFFF" w:tentative="1">
      <w:start w:val="1"/>
      <w:numFmt w:val="decimalEnclosedCircle"/>
      <w:lvlText w:val="%9"/>
      <w:lvlJc w:val="left"/>
      <w:pPr>
        <w:ind w:left="4102" w:hanging="440"/>
      </w:pPr>
    </w:lvl>
  </w:abstractNum>
  <w:abstractNum w:abstractNumId="9" w15:restartNumberingAfterBreak="0">
    <w:nsid w:val="413F3E4F"/>
    <w:multiLevelType w:val="hybridMultilevel"/>
    <w:tmpl w:val="302C81F2"/>
    <w:lvl w:ilvl="0" w:tplc="FFFFFFFF">
      <w:start w:val="1"/>
      <w:numFmt w:val="decimalEnclosedCircle"/>
      <w:lvlText w:val="%1"/>
      <w:lvlJc w:val="left"/>
      <w:pPr>
        <w:ind w:left="979" w:hanging="440"/>
      </w:pPr>
    </w:lvl>
    <w:lvl w:ilvl="1" w:tplc="FFFFFFFF">
      <w:start w:val="1"/>
      <w:numFmt w:val="aiueoFullWidth"/>
      <w:lvlText w:val="(%2)"/>
      <w:lvlJc w:val="left"/>
      <w:pPr>
        <w:ind w:left="1419" w:hanging="440"/>
      </w:pPr>
    </w:lvl>
    <w:lvl w:ilvl="2" w:tplc="FFFFFFFF" w:tentative="1">
      <w:start w:val="1"/>
      <w:numFmt w:val="decimalEnclosedCircle"/>
      <w:lvlText w:val="%3"/>
      <w:lvlJc w:val="left"/>
      <w:pPr>
        <w:ind w:left="1859" w:hanging="440"/>
      </w:pPr>
    </w:lvl>
    <w:lvl w:ilvl="3" w:tplc="FFFFFFFF" w:tentative="1">
      <w:start w:val="1"/>
      <w:numFmt w:val="decimal"/>
      <w:lvlText w:val="%4."/>
      <w:lvlJc w:val="left"/>
      <w:pPr>
        <w:ind w:left="2299" w:hanging="440"/>
      </w:pPr>
    </w:lvl>
    <w:lvl w:ilvl="4" w:tplc="FFFFFFFF" w:tentative="1">
      <w:start w:val="1"/>
      <w:numFmt w:val="aiueoFullWidth"/>
      <w:lvlText w:val="(%5)"/>
      <w:lvlJc w:val="left"/>
      <w:pPr>
        <w:ind w:left="2739" w:hanging="440"/>
      </w:pPr>
    </w:lvl>
    <w:lvl w:ilvl="5" w:tplc="FFFFFFFF" w:tentative="1">
      <w:start w:val="1"/>
      <w:numFmt w:val="decimalEnclosedCircle"/>
      <w:lvlText w:val="%6"/>
      <w:lvlJc w:val="left"/>
      <w:pPr>
        <w:ind w:left="3179" w:hanging="440"/>
      </w:pPr>
    </w:lvl>
    <w:lvl w:ilvl="6" w:tplc="FFFFFFFF" w:tentative="1">
      <w:start w:val="1"/>
      <w:numFmt w:val="decimal"/>
      <w:lvlText w:val="%7."/>
      <w:lvlJc w:val="left"/>
      <w:pPr>
        <w:ind w:left="3619" w:hanging="440"/>
      </w:pPr>
    </w:lvl>
    <w:lvl w:ilvl="7" w:tplc="FFFFFFFF" w:tentative="1">
      <w:start w:val="1"/>
      <w:numFmt w:val="aiueoFullWidth"/>
      <w:lvlText w:val="(%8)"/>
      <w:lvlJc w:val="left"/>
      <w:pPr>
        <w:ind w:left="4059" w:hanging="440"/>
      </w:pPr>
    </w:lvl>
    <w:lvl w:ilvl="8" w:tplc="FFFFFFFF" w:tentative="1">
      <w:start w:val="1"/>
      <w:numFmt w:val="decimalEnclosedCircle"/>
      <w:lvlText w:val="%9"/>
      <w:lvlJc w:val="left"/>
      <w:pPr>
        <w:ind w:left="4499" w:hanging="440"/>
      </w:pPr>
    </w:lvl>
  </w:abstractNum>
  <w:abstractNum w:abstractNumId="10" w15:restartNumberingAfterBreak="0">
    <w:nsid w:val="45F16B3E"/>
    <w:multiLevelType w:val="hybridMultilevel"/>
    <w:tmpl w:val="182CB5FA"/>
    <w:lvl w:ilvl="0" w:tplc="FFFFFFFF">
      <w:start w:val="1"/>
      <w:numFmt w:val="decimalEnclosedCircle"/>
      <w:lvlText w:val="%1"/>
      <w:lvlJc w:val="left"/>
      <w:pPr>
        <w:ind w:left="979" w:hanging="440"/>
      </w:pPr>
    </w:lvl>
    <w:lvl w:ilvl="1" w:tplc="D7C4FD70">
      <w:start w:val="1"/>
      <w:numFmt w:val="decimal"/>
      <w:lvlText w:val="%2."/>
      <w:lvlJc w:val="left"/>
      <w:pPr>
        <w:ind w:left="1339" w:hanging="360"/>
      </w:pPr>
      <w:rPr>
        <w:rFonts w:hint="default"/>
      </w:rPr>
    </w:lvl>
    <w:lvl w:ilvl="2" w:tplc="FFFFFFFF" w:tentative="1">
      <w:start w:val="1"/>
      <w:numFmt w:val="decimalEnclosedCircle"/>
      <w:lvlText w:val="%3"/>
      <w:lvlJc w:val="left"/>
      <w:pPr>
        <w:ind w:left="1859" w:hanging="440"/>
      </w:pPr>
    </w:lvl>
    <w:lvl w:ilvl="3" w:tplc="FFFFFFFF" w:tentative="1">
      <w:start w:val="1"/>
      <w:numFmt w:val="decimal"/>
      <w:lvlText w:val="%4."/>
      <w:lvlJc w:val="left"/>
      <w:pPr>
        <w:ind w:left="2299" w:hanging="440"/>
      </w:pPr>
    </w:lvl>
    <w:lvl w:ilvl="4" w:tplc="FFFFFFFF" w:tentative="1">
      <w:start w:val="1"/>
      <w:numFmt w:val="aiueoFullWidth"/>
      <w:lvlText w:val="(%5)"/>
      <w:lvlJc w:val="left"/>
      <w:pPr>
        <w:ind w:left="2739" w:hanging="440"/>
      </w:pPr>
    </w:lvl>
    <w:lvl w:ilvl="5" w:tplc="FFFFFFFF" w:tentative="1">
      <w:start w:val="1"/>
      <w:numFmt w:val="decimalEnclosedCircle"/>
      <w:lvlText w:val="%6"/>
      <w:lvlJc w:val="left"/>
      <w:pPr>
        <w:ind w:left="3179" w:hanging="440"/>
      </w:pPr>
    </w:lvl>
    <w:lvl w:ilvl="6" w:tplc="FFFFFFFF" w:tentative="1">
      <w:start w:val="1"/>
      <w:numFmt w:val="decimal"/>
      <w:lvlText w:val="%7."/>
      <w:lvlJc w:val="left"/>
      <w:pPr>
        <w:ind w:left="3619" w:hanging="440"/>
      </w:pPr>
    </w:lvl>
    <w:lvl w:ilvl="7" w:tplc="FFFFFFFF" w:tentative="1">
      <w:start w:val="1"/>
      <w:numFmt w:val="aiueoFullWidth"/>
      <w:lvlText w:val="(%8)"/>
      <w:lvlJc w:val="left"/>
      <w:pPr>
        <w:ind w:left="4059" w:hanging="440"/>
      </w:pPr>
    </w:lvl>
    <w:lvl w:ilvl="8" w:tplc="FFFFFFFF" w:tentative="1">
      <w:start w:val="1"/>
      <w:numFmt w:val="decimalEnclosedCircle"/>
      <w:lvlText w:val="%9"/>
      <w:lvlJc w:val="left"/>
      <w:pPr>
        <w:ind w:left="4499" w:hanging="440"/>
      </w:pPr>
    </w:lvl>
  </w:abstractNum>
  <w:abstractNum w:abstractNumId="11" w15:restartNumberingAfterBreak="0">
    <w:nsid w:val="46E45475"/>
    <w:multiLevelType w:val="hybridMultilevel"/>
    <w:tmpl w:val="DA3CF074"/>
    <w:lvl w:ilvl="0" w:tplc="D096A0AE">
      <w:start w:val="1"/>
      <w:numFmt w:val="decimal"/>
      <w:lvlText w:val="%1."/>
      <w:lvlJc w:val="left"/>
      <w:pPr>
        <w:ind w:left="572" w:hanging="430"/>
      </w:pPr>
      <w:rPr>
        <w:rFonts w:hint="default"/>
      </w:rPr>
    </w:lvl>
    <w:lvl w:ilvl="1" w:tplc="04090017" w:tentative="1">
      <w:start w:val="1"/>
      <w:numFmt w:val="aiueoFullWidth"/>
      <w:lvlText w:val="(%2)"/>
      <w:lvlJc w:val="left"/>
      <w:pPr>
        <w:ind w:left="1022" w:hanging="440"/>
      </w:pPr>
    </w:lvl>
    <w:lvl w:ilvl="2" w:tplc="04090011" w:tentative="1">
      <w:start w:val="1"/>
      <w:numFmt w:val="decimalEnclosedCircle"/>
      <w:lvlText w:val="%3"/>
      <w:lvlJc w:val="left"/>
      <w:pPr>
        <w:ind w:left="1462" w:hanging="440"/>
      </w:pPr>
    </w:lvl>
    <w:lvl w:ilvl="3" w:tplc="0409000F" w:tentative="1">
      <w:start w:val="1"/>
      <w:numFmt w:val="decimal"/>
      <w:lvlText w:val="%4."/>
      <w:lvlJc w:val="left"/>
      <w:pPr>
        <w:ind w:left="1902" w:hanging="440"/>
      </w:pPr>
    </w:lvl>
    <w:lvl w:ilvl="4" w:tplc="04090017" w:tentative="1">
      <w:start w:val="1"/>
      <w:numFmt w:val="aiueoFullWidth"/>
      <w:lvlText w:val="(%5)"/>
      <w:lvlJc w:val="left"/>
      <w:pPr>
        <w:ind w:left="2342" w:hanging="440"/>
      </w:pPr>
    </w:lvl>
    <w:lvl w:ilvl="5" w:tplc="04090011" w:tentative="1">
      <w:start w:val="1"/>
      <w:numFmt w:val="decimalEnclosedCircle"/>
      <w:lvlText w:val="%6"/>
      <w:lvlJc w:val="left"/>
      <w:pPr>
        <w:ind w:left="2782" w:hanging="440"/>
      </w:pPr>
    </w:lvl>
    <w:lvl w:ilvl="6" w:tplc="0409000F" w:tentative="1">
      <w:start w:val="1"/>
      <w:numFmt w:val="decimal"/>
      <w:lvlText w:val="%7."/>
      <w:lvlJc w:val="left"/>
      <w:pPr>
        <w:ind w:left="3222" w:hanging="440"/>
      </w:pPr>
    </w:lvl>
    <w:lvl w:ilvl="7" w:tplc="04090017" w:tentative="1">
      <w:start w:val="1"/>
      <w:numFmt w:val="aiueoFullWidth"/>
      <w:lvlText w:val="(%8)"/>
      <w:lvlJc w:val="left"/>
      <w:pPr>
        <w:ind w:left="3662" w:hanging="440"/>
      </w:pPr>
    </w:lvl>
    <w:lvl w:ilvl="8" w:tplc="04090011" w:tentative="1">
      <w:start w:val="1"/>
      <w:numFmt w:val="decimalEnclosedCircle"/>
      <w:lvlText w:val="%9"/>
      <w:lvlJc w:val="left"/>
      <w:pPr>
        <w:ind w:left="4102" w:hanging="440"/>
      </w:pPr>
    </w:lvl>
  </w:abstractNum>
  <w:abstractNum w:abstractNumId="12" w15:restartNumberingAfterBreak="0">
    <w:nsid w:val="592811BD"/>
    <w:multiLevelType w:val="hybridMultilevel"/>
    <w:tmpl w:val="44003CBA"/>
    <w:lvl w:ilvl="0" w:tplc="0409000F">
      <w:start w:val="1"/>
      <w:numFmt w:val="decimal"/>
      <w:lvlText w:val="%1."/>
      <w:lvlJc w:val="left"/>
      <w:pPr>
        <w:ind w:left="583" w:hanging="440"/>
      </w:pPr>
    </w:lvl>
    <w:lvl w:ilvl="1" w:tplc="04090017" w:tentative="1">
      <w:start w:val="1"/>
      <w:numFmt w:val="aiueoFullWidth"/>
      <w:lvlText w:val="(%2)"/>
      <w:lvlJc w:val="left"/>
      <w:pPr>
        <w:ind w:left="1023" w:hanging="440"/>
      </w:pPr>
    </w:lvl>
    <w:lvl w:ilvl="2" w:tplc="04090011" w:tentative="1">
      <w:start w:val="1"/>
      <w:numFmt w:val="decimalEnclosedCircle"/>
      <w:lvlText w:val="%3"/>
      <w:lvlJc w:val="left"/>
      <w:pPr>
        <w:ind w:left="1463" w:hanging="440"/>
      </w:pPr>
    </w:lvl>
    <w:lvl w:ilvl="3" w:tplc="0409000F" w:tentative="1">
      <w:start w:val="1"/>
      <w:numFmt w:val="decimal"/>
      <w:lvlText w:val="%4."/>
      <w:lvlJc w:val="left"/>
      <w:pPr>
        <w:ind w:left="1903" w:hanging="440"/>
      </w:pPr>
    </w:lvl>
    <w:lvl w:ilvl="4" w:tplc="04090017" w:tentative="1">
      <w:start w:val="1"/>
      <w:numFmt w:val="aiueoFullWidth"/>
      <w:lvlText w:val="(%5)"/>
      <w:lvlJc w:val="left"/>
      <w:pPr>
        <w:ind w:left="2343" w:hanging="440"/>
      </w:pPr>
    </w:lvl>
    <w:lvl w:ilvl="5" w:tplc="04090011" w:tentative="1">
      <w:start w:val="1"/>
      <w:numFmt w:val="decimalEnclosedCircle"/>
      <w:lvlText w:val="%6"/>
      <w:lvlJc w:val="left"/>
      <w:pPr>
        <w:ind w:left="2783" w:hanging="440"/>
      </w:pPr>
    </w:lvl>
    <w:lvl w:ilvl="6" w:tplc="0409000F" w:tentative="1">
      <w:start w:val="1"/>
      <w:numFmt w:val="decimal"/>
      <w:lvlText w:val="%7."/>
      <w:lvlJc w:val="left"/>
      <w:pPr>
        <w:ind w:left="3223" w:hanging="440"/>
      </w:pPr>
    </w:lvl>
    <w:lvl w:ilvl="7" w:tplc="04090017" w:tentative="1">
      <w:start w:val="1"/>
      <w:numFmt w:val="aiueoFullWidth"/>
      <w:lvlText w:val="(%8)"/>
      <w:lvlJc w:val="left"/>
      <w:pPr>
        <w:ind w:left="3663" w:hanging="440"/>
      </w:pPr>
    </w:lvl>
    <w:lvl w:ilvl="8" w:tplc="04090011" w:tentative="1">
      <w:start w:val="1"/>
      <w:numFmt w:val="decimalEnclosedCircle"/>
      <w:lvlText w:val="%9"/>
      <w:lvlJc w:val="left"/>
      <w:pPr>
        <w:ind w:left="4103" w:hanging="440"/>
      </w:pPr>
    </w:lvl>
  </w:abstractNum>
  <w:abstractNum w:abstractNumId="13" w15:restartNumberingAfterBreak="0">
    <w:nsid w:val="5A8978C5"/>
    <w:multiLevelType w:val="hybridMultilevel"/>
    <w:tmpl w:val="64BE507E"/>
    <w:lvl w:ilvl="0" w:tplc="15C4569E">
      <w:start w:val="1"/>
      <w:numFmt w:val="decimal"/>
      <w:lvlText w:val="%1."/>
      <w:lvlJc w:val="left"/>
      <w:pPr>
        <w:ind w:left="563" w:hanging="420"/>
      </w:pPr>
      <w:rPr>
        <w:rFonts w:hint="default"/>
      </w:rPr>
    </w:lvl>
    <w:lvl w:ilvl="1" w:tplc="04090017" w:tentative="1">
      <w:start w:val="1"/>
      <w:numFmt w:val="aiueoFullWidth"/>
      <w:lvlText w:val="(%2)"/>
      <w:lvlJc w:val="left"/>
      <w:pPr>
        <w:ind w:left="1023" w:hanging="440"/>
      </w:pPr>
    </w:lvl>
    <w:lvl w:ilvl="2" w:tplc="04090011" w:tentative="1">
      <w:start w:val="1"/>
      <w:numFmt w:val="decimalEnclosedCircle"/>
      <w:lvlText w:val="%3"/>
      <w:lvlJc w:val="left"/>
      <w:pPr>
        <w:ind w:left="1463" w:hanging="440"/>
      </w:pPr>
    </w:lvl>
    <w:lvl w:ilvl="3" w:tplc="0409000F" w:tentative="1">
      <w:start w:val="1"/>
      <w:numFmt w:val="decimal"/>
      <w:lvlText w:val="%4."/>
      <w:lvlJc w:val="left"/>
      <w:pPr>
        <w:ind w:left="1903" w:hanging="440"/>
      </w:pPr>
    </w:lvl>
    <w:lvl w:ilvl="4" w:tplc="04090017" w:tentative="1">
      <w:start w:val="1"/>
      <w:numFmt w:val="aiueoFullWidth"/>
      <w:lvlText w:val="(%5)"/>
      <w:lvlJc w:val="left"/>
      <w:pPr>
        <w:ind w:left="2343" w:hanging="440"/>
      </w:pPr>
    </w:lvl>
    <w:lvl w:ilvl="5" w:tplc="04090011" w:tentative="1">
      <w:start w:val="1"/>
      <w:numFmt w:val="decimalEnclosedCircle"/>
      <w:lvlText w:val="%6"/>
      <w:lvlJc w:val="left"/>
      <w:pPr>
        <w:ind w:left="2783" w:hanging="440"/>
      </w:pPr>
    </w:lvl>
    <w:lvl w:ilvl="6" w:tplc="0409000F" w:tentative="1">
      <w:start w:val="1"/>
      <w:numFmt w:val="decimal"/>
      <w:lvlText w:val="%7."/>
      <w:lvlJc w:val="left"/>
      <w:pPr>
        <w:ind w:left="3223" w:hanging="440"/>
      </w:pPr>
    </w:lvl>
    <w:lvl w:ilvl="7" w:tplc="04090017" w:tentative="1">
      <w:start w:val="1"/>
      <w:numFmt w:val="aiueoFullWidth"/>
      <w:lvlText w:val="(%8)"/>
      <w:lvlJc w:val="left"/>
      <w:pPr>
        <w:ind w:left="3663" w:hanging="440"/>
      </w:pPr>
    </w:lvl>
    <w:lvl w:ilvl="8" w:tplc="04090011" w:tentative="1">
      <w:start w:val="1"/>
      <w:numFmt w:val="decimalEnclosedCircle"/>
      <w:lvlText w:val="%9"/>
      <w:lvlJc w:val="left"/>
      <w:pPr>
        <w:ind w:left="4103" w:hanging="440"/>
      </w:pPr>
    </w:lvl>
  </w:abstractNum>
  <w:abstractNum w:abstractNumId="14" w15:restartNumberingAfterBreak="0">
    <w:nsid w:val="60C066E8"/>
    <w:multiLevelType w:val="hybridMultilevel"/>
    <w:tmpl w:val="C43E0178"/>
    <w:lvl w:ilvl="0" w:tplc="8048F1B8">
      <w:start w:val="1"/>
      <w:numFmt w:val="lowerRoman"/>
      <w:lvlText w:val="(%1)"/>
      <w:lvlJc w:val="left"/>
      <w:pPr>
        <w:ind w:left="989" w:hanging="450"/>
      </w:pPr>
      <w:rPr>
        <w:rFonts w:hint="default"/>
      </w:rPr>
    </w:lvl>
    <w:lvl w:ilvl="1" w:tplc="04090017" w:tentative="1">
      <w:start w:val="1"/>
      <w:numFmt w:val="aiueoFullWidth"/>
      <w:lvlText w:val="(%2)"/>
      <w:lvlJc w:val="left"/>
      <w:pPr>
        <w:ind w:left="1419" w:hanging="440"/>
      </w:pPr>
    </w:lvl>
    <w:lvl w:ilvl="2" w:tplc="04090011" w:tentative="1">
      <w:start w:val="1"/>
      <w:numFmt w:val="decimalEnclosedCircle"/>
      <w:lvlText w:val="%3"/>
      <w:lvlJc w:val="left"/>
      <w:pPr>
        <w:ind w:left="1859" w:hanging="440"/>
      </w:pPr>
    </w:lvl>
    <w:lvl w:ilvl="3" w:tplc="0409000F" w:tentative="1">
      <w:start w:val="1"/>
      <w:numFmt w:val="decimal"/>
      <w:lvlText w:val="%4."/>
      <w:lvlJc w:val="left"/>
      <w:pPr>
        <w:ind w:left="2299" w:hanging="440"/>
      </w:pPr>
    </w:lvl>
    <w:lvl w:ilvl="4" w:tplc="04090017" w:tentative="1">
      <w:start w:val="1"/>
      <w:numFmt w:val="aiueoFullWidth"/>
      <w:lvlText w:val="(%5)"/>
      <w:lvlJc w:val="left"/>
      <w:pPr>
        <w:ind w:left="2739" w:hanging="440"/>
      </w:pPr>
    </w:lvl>
    <w:lvl w:ilvl="5" w:tplc="04090011" w:tentative="1">
      <w:start w:val="1"/>
      <w:numFmt w:val="decimalEnclosedCircle"/>
      <w:lvlText w:val="%6"/>
      <w:lvlJc w:val="left"/>
      <w:pPr>
        <w:ind w:left="3179" w:hanging="440"/>
      </w:pPr>
    </w:lvl>
    <w:lvl w:ilvl="6" w:tplc="0409000F" w:tentative="1">
      <w:start w:val="1"/>
      <w:numFmt w:val="decimal"/>
      <w:lvlText w:val="%7."/>
      <w:lvlJc w:val="left"/>
      <w:pPr>
        <w:ind w:left="3619" w:hanging="440"/>
      </w:pPr>
    </w:lvl>
    <w:lvl w:ilvl="7" w:tplc="04090017" w:tentative="1">
      <w:start w:val="1"/>
      <w:numFmt w:val="aiueoFullWidth"/>
      <w:lvlText w:val="(%8)"/>
      <w:lvlJc w:val="left"/>
      <w:pPr>
        <w:ind w:left="4059" w:hanging="440"/>
      </w:pPr>
    </w:lvl>
    <w:lvl w:ilvl="8" w:tplc="04090011" w:tentative="1">
      <w:start w:val="1"/>
      <w:numFmt w:val="decimalEnclosedCircle"/>
      <w:lvlText w:val="%9"/>
      <w:lvlJc w:val="left"/>
      <w:pPr>
        <w:ind w:left="4499" w:hanging="440"/>
      </w:pPr>
    </w:lvl>
  </w:abstractNum>
  <w:abstractNum w:abstractNumId="15" w15:restartNumberingAfterBreak="0">
    <w:nsid w:val="64CF375F"/>
    <w:multiLevelType w:val="hybridMultilevel"/>
    <w:tmpl w:val="07DCFB50"/>
    <w:lvl w:ilvl="0" w:tplc="04090011">
      <w:start w:val="1"/>
      <w:numFmt w:val="decimalEnclosedCircle"/>
      <w:lvlText w:val="%1"/>
      <w:lvlJc w:val="left"/>
      <w:pPr>
        <w:ind w:left="440" w:hanging="440"/>
      </w:pPr>
    </w:lvl>
    <w:lvl w:ilvl="1" w:tplc="04090017" w:tentative="1">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6BAE42CA"/>
    <w:multiLevelType w:val="hybridMultilevel"/>
    <w:tmpl w:val="C156A7DE"/>
    <w:lvl w:ilvl="0" w:tplc="AAD2E3F4">
      <w:start w:val="5"/>
      <w:numFmt w:val="decimal"/>
      <w:lvlText w:val="%1."/>
      <w:lvlJc w:val="left"/>
      <w:pPr>
        <w:ind w:left="899" w:hanging="360"/>
      </w:pPr>
      <w:rPr>
        <w:rFonts w:hint="default"/>
      </w:rPr>
    </w:lvl>
    <w:lvl w:ilvl="1" w:tplc="04090017" w:tentative="1">
      <w:start w:val="1"/>
      <w:numFmt w:val="aiueoFullWidth"/>
      <w:lvlText w:val="(%2)"/>
      <w:lvlJc w:val="left"/>
      <w:pPr>
        <w:ind w:left="1419" w:hanging="440"/>
      </w:pPr>
    </w:lvl>
    <w:lvl w:ilvl="2" w:tplc="04090011" w:tentative="1">
      <w:start w:val="1"/>
      <w:numFmt w:val="decimalEnclosedCircle"/>
      <w:lvlText w:val="%3"/>
      <w:lvlJc w:val="left"/>
      <w:pPr>
        <w:ind w:left="1859" w:hanging="440"/>
      </w:pPr>
    </w:lvl>
    <w:lvl w:ilvl="3" w:tplc="0409000F" w:tentative="1">
      <w:start w:val="1"/>
      <w:numFmt w:val="decimal"/>
      <w:lvlText w:val="%4."/>
      <w:lvlJc w:val="left"/>
      <w:pPr>
        <w:ind w:left="2299" w:hanging="440"/>
      </w:pPr>
    </w:lvl>
    <w:lvl w:ilvl="4" w:tplc="04090017" w:tentative="1">
      <w:start w:val="1"/>
      <w:numFmt w:val="aiueoFullWidth"/>
      <w:lvlText w:val="(%5)"/>
      <w:lvlJc w:val="left"/>
      <w:pPr>
        <w:ind w:left="2739" w:hanging="440"/>
      </w:pPr>
    </w:lvl>
    <w:lvl w:ilvl="5" w:tplc="04090011" w:tentative="1">
      <w:start w:val="1"/>
      <w:numFmt w:val="decimalEnclosedCircle"/>
      <w:lvlText w:val="%6"/>
      <w:lvlJc w:val="left"/>
      <w:pPr>
        <w:ind w:left="3179" w:hanging="440"/>
      </w:pPr>
    </w:lvl>
    <w:lvl w:ilvl="6" w:tplc="0409000F" w:tentative="1">
      <w:start w:val="1"/>
      <w:numFmt w:val="decimal"/>
      <w:lvlText w:val="%7."/>
      <w:lvlJc w:val="left"/>
      <w:pPr>
        <w:ind w:left="3619" w:hanging="440"/>
      </w:pPr>
    </w:lvl>
    <w:lvl w:ilvl="7" w:tplc="04090017" w:tentative="1">
      <w:start w:val="1"/>
      <w:numFmt w:val="aiueoFullWidth"/>
      <w:lvlText w:val="(%8)"/>
      <w:lvlJc w:val="left"/>
      <w:pPr>
        <w:ind w:left="4059" w:hanging="440"/>
      </w:pPr>
    </w:lvl>
    <w:lvl w:ilvl="8" w:tplc="04090011" w:tentative="1">
      <w:start w:val="1"/>
      <w:numFmt w:val="decimalEnclosedCircle"/>
      <w:lvlText w:val="%9"/>
      <w:lvlJc w:val="left"/>
      <w:pPr>
        <w:ind w:left="4499" w:hanging="440"/>
      </w:pPr>
    </w:lvl>
  </w:abstractNum>
  <w:abstractNum w:abstractNumId="17" w15:restartNumberingAfterBreak="0">
    <w:nsid w:val="727C5196"/>
    <w:multiLevelType w:val="hybridMultilevel"/>
    <w:tmpl w:val="50928918"/>
    <w:lvl w:ilvl="0" w:tplc="0409000F">
      <w:start w:val="1"/>
      <w:numFmt w:val="decimal"/>
      <w:lvlText w:val="%1."/>
      <w:lvlJc w:val="left"/>
      <w:pPr>
        <w:ind w:left="633" w:hanging="440"/>
      </w:pPr>
    </w:lvl>
    <w:lvl w:ilvl="1" w:tplc="04090017">
      <w:start w:val="1"/>
      <w:numFmt w:val="aiueoFullWidth"/>
      <w:lvlText w:val="(%2)"/>
      <w:lvlJc w:val="left"/>
      <w:pPr>
        <w:ind w:left="1073" w:hanging="440"/>
      </w:pPr>
    </w:lvl>
    <w:lvl w:ilvl="2" w:tplc="04090011" w:tentative="1">
      <w:start w:val="1"/>
      <w:numFmt w:val="decimalEnclosedCircle"/>
      <w:lvlText w:val="%3"/>
      <w:lvlJc w:val="left"/>
      <w:pPr>
        <w:ind w:left="1513" w:hanging="440"/>
      </w:pPr>
    </w:lvl>
    <w:lvl w:ilvl="3" w:tplc="0409000F" w:tentative="1">
      <w:start w:val="1"/>
      <w:numFmt w:val="decimal"/>
      <w:lvlText w:val="%4."/>
      <w:lvlJc w:val="left"/>
      <w:pPr>
        <w:ind w:left="1953" w:hanging="440"/>
      </w:pPr>
    </w:lvl>
    <w:lvl w:ilvl="4" w:tplc="04090017" w:tentative="1">
      <w:start w:val="1"/>
      <w:numFmt w:val="aiueoFullWidth"/>
      <w:lvlText w:val="(%5)"/>
      <w:lvlJc w:val="left"/>
      <w:pPr>
        <w:ind w:left="2393" w:hanging="440"/>
      </w:pPr>
    </w:lvl>
    <w:lvl w:ilvl="5" w:tplc="04090011" w:tentative="1">
      <w:start w:val="1"/>
      <w:numFmt w:val="decimalEnclosedCircle"/>
      <w:lvlText w:val="%6"/>
      <w:lvlJc w:val="left"/>
      <w:pPr>
        <w:ind w:left="2833" w:hanging="440"/>
      </w:pPr>
    </w:lvl>
    <w:lvl w:ilvl="6" w:tplc="0409000F" w:tentative="1">
      <w:start w:val="1"/>
      <w:numFmt w:val="decimal"/>
      <w:lvlText w:val="%7."/>
      <w:lvlJc w:val="left"/>
      <w:pPr>
        <w:ind w:left="3273" w:hanging="440"/>
      </w:pPr>
    </w:lvl>
    <w:lvl w:ilvl="7" w:tplc="04090017" w:tentative="1">
      <w:start w:val="1"/>
      <w:numFmt w:val="aiueoFullWidth"/>
      <w:lvlText w:val="(%8)"/>
      <w:lvlJc w:val="left"/>
      <w:pPr>
        <w:ind w:left="3713" w:hanging="440"/>
      </w:pPr>
    </w:lvl>
    <w:lvl w:ilvl="8" w:tplc="04090011" w:tentative="1">
      <w:start w:val="1"/>
      <w:numFmt w:val="decimalEnclosedCircle"/>
      <w:lvlText w:val="%9"/>
      <w:lvlJc w:val="left"/>
      <w:pPr>
        <w:ind w:left="4153" w:hanging="440"/>
      </w:pPr>
    </w:lvl>
  </w:abstractNum>
  <w:num w:numId="1" w16cid:durableId="360515186">
    <w:abstractNumId w:val="11"/>
  </w:num>
  <w:num w:numId="2" w16cid:durableId="1799881255">
    <w:abstractNumId w:val="6"/>
  </w:num>
  <w:num w:numId="3" w16cid:durableId="583496003">
    <w:abstractNumId w:val="16"/>
  </w:num>
  <w:num w:numId="4" w16cid:durableId="1251158663">
    <w:abstractNumId w:val="3"/>
  </w:num>
  <w:num w:numId="5" w16cid:durableId="889271834">
    <w:abstractNumId w:val="14"/>
  </w:num>
  <w:num w:numId="6" w16cid:durableId="929386189">
    <w:abstractNumId w:val="15"/>
  </w:num>
  <w:num w:numId="7" w16cid:durableId="1177229460">
    <w:abstractNumId w:val="4"/>
  </w:num>
  <w:num w:numId="8" w16cid:durableId="2003118793">
    <w:abstractNumId w:val="10"/>
  </w:num>
  <w:num w:numId="9" w16cid:durableId="545678644">
    <w:abstractNumId w:val="2"/>
  </w:num>
  <w:num w:numId="10" w16cid:durableId="959843443">
    <w:abstractNumId w:val="12"/>
  </w:num>
  <w:num w:numId="11" w16cid:durableId="965039636">
    <w:abstractNumId w:val="13"/>
  </w:num>
  <w:num w:numId="12" w16cid:durableId="584455858">
    <w:abstractNumId w:val="17"/>
  </w:num>
  <w:num w:numId="13" w16cid:durableId="1630354842">
    <w:abstractNumId w:val="1"/>
  </w:num>
  <w:num w:numId="14" w16cid:durableId="980384433">
    <w:abstractNumId w:val="8"/>
  </w:num>
  <w:num w:numId="15" w16cid:durableId="343094223">
    <w:abstractNumId w:val="9"/>
  </w:num>
  <w:num w:numId="16" w16cid:durableId="1205557736">
    <w:abstractNumId w:val="7"/>
  </w:num>
  <w:num w:numId="17" w16cid:durableId="1030649233">
    <w:abstractNumId w:val="0"/>
  </w:num>
  <w:num w:numId="18" w16cid:durableId="8530317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NotTrackMoves/>
  <w:doNotTrackFormatting/>
  <w:defaultTabStop w:val="454"/>
  <w:drawingGridHorizontalSpacing w:val="17"/>
  <w:drawingGridVerticalSpacing w:val="17"/>
  <w:displayHorizontalDrawingGridEvery w:val="0"/>
  <w:displayVerticalDrawingGridEvery w:val="2"/>
  <w:noPunctuationKerning/>
  <w:characterSpacingControl w:val="doNotCompress"/>
  <w:strictFirstAndLastChar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117F"/>
    <w:rsid w:val="00007A29"/>
    <w:rsid w:val="00011511"/>
    <w:rsid w:val="00012E7C"/>
    <w:rsid w:val="00020A9E"/>
    <w:rsid w:val="000267DD"/>
    <w:rsid w:val="00030C07"/>
    <w:rsid w:val="0003253E"/>
    <w:rsid w:val="0003729C"/>
    <w:rsid w:val="000375EF"/>
    <w:rsid w:val="00041F25"/>
    <w:rsid w:val="0004653B"/>
    <w:rsid w:val="00047767"/>
    <w:rsid w:val="00056D49"/>
    <w:rsid w:val="000655B2"/>
    <w:rsid w:val="00076AB5"/>
    <w:rsid w:val="00076D72"/>
    <w:rsid w:val="00082208"/>
    <w:rsid w:val="00090ECA"/>
    <w:rsid w:val="00090FB3"/>
    <w:rsid w:val="00092123"/>
    <w:rsid w:val="00094A70"/>
    <w:rsid w:val="00095309"/>
    <w:rsid w:val="0009722E"/>
    <w:rsid w:val="00097F45"/>
    <w:rsid w:val="000A0EE8"/>
    <w:rsid w:val="000A2B01"/>
    <w:rsid w:val="000A3BA4"/>
    <w:rsid w:val="000A64E3"/>
    <w:rsid w:val="000B0D8B"/>
    <w:rsid w:val="000B3657"/>
    <w:rsid w:val="000B45E9"/>
    <w:rsid w:val="000C0AD0"/>
    <w:rsid w:val="000C0D9F"/>
    <w:rsid w:val="000C5E1C"/>
    <w:rsid w:val="000D44BC"/>
    <w:rsid w:val="000D5BFF"/>
    <w:rsid w:val="000E1DD9"/>
    <w:rsid w:val="000E530C"/>
    <w:rsid w:val="000F327A"/>
    <w:rsid w:val="000F3435"/>
    <w:rsid w:val="000F35F4"/>
    <w:rsid w:val="0010260A"/>
    <w:rsid w:val="00102712"/>
    <w:rsid w:val="00114523"/>
    <w:rsid w:val="001160D7"/>
    <w:rsid w:val="001362C2"/>
    <w:rsid w:val="00137634"/>
    <w:rsid w:val="00140EB4"/>
    <w:rsid w:val="00142E05"/>
    <w:rsid w:val="00144B88"/>
    <w:rsid w:val="001471EA"/>
    <w:rsid w:val="0015004C"/>
    <w:rsid w:val="001501B1"/>
    <w:rsid w:val="00157A0E"/>
    <w:rsid w:val="0016001A"/>
    <w:rsid w:val="00160AAD"/>
    <w:rsid w:val="0016629C"/>
    <w:rsid w:val="0017030E"/>
    <w:rsid w:val="00174FDA"/>
    <w:rsid w:val="00175FF7"/>
    <w:rsid w:val="0018021D"/>
    <w:rsid w:val="0018447E"/>
    <w:rsid w:val="00186512"/>
    <w:rsid w:val="00193D49"/>
    <w:rsid w:val="001944D0"/>
    <w:rsid w:val="0019536C"/>
    <w:rsid w:val="00196F75"/>
    <w:rsid w:val="001A096C"/>
    <w:rsid w:val="001A3FCD"/>
    <w:rsid w:val="001A6A2C"/>
    <w:rsid w:val="001A77F9"/>
    <w:rsid w:val="001C7058"/>
    <w:rsid w:val="001D33AF"/>
    <w:rsid w:val="001D6080"/>
    <w:rsid w:val="001D6807"/>
    <w:rsid w:val="001E09CA"/>
    <w:rsid w:val="001E0C26"/>
    <w:rsid w:val="001E326B"/>
    <w:rsid w:val="001F27F7"/>
    <w:rsid w:val="001F6BA8"/>
    <w:rsid w:val="002017A9"/>
    <w:rsid w:val="00204C8A"/>
    <w:rsid w:val="00211C76"/>
    <w:rsid w:val="0021592C"/>
    <w:rsid w:val="00215C10"/>
    <w:rsid w:val="00222C97"/>
    <w:rsid w:val="00224F6F"/>
    <w:rsid w:val="002319DE"/>
    <w:rsid w:val="00232E1D"/>
    <w:rsid w:val="00235A1E"/>
    <w:rsid w:val="00235BBB"/>
    <w:rsid w:val="00235C21"/>
    <w:rsid w:val="00236476"/>
    <w:rsid w:val="0024252A"/>
    <w:rsid w:val="00244886"/>
    <w:rsid w:val="0025411A"/>
    <w:rsid w:val="00260ED3"/>
    <w:rsid w:val="00274FED"/>
    <w:rsid w:val="00276624"/>
    <w:rsid w:val="002805DF"/>
    <w:rsid w:val="00280668"/>
    <w:rsid w:val="0028104E"/>
    <w:rsid w:val="0028136F"/>
    <w:rsid w:val="00281CC8"/>
    <w:rsid w:val="00281EA8"/>
    <w:rsid w:val="002902E8"/>
    <w:rsid w:val="002A3421"/>
    <w:rsid w:val="002A3B51"/>
    <w:rsid w:val="002C19B8"/>
    <w:rsid w:val="002C4401"/>
    <w:rsid w:val="002D07B5"/>
    <w:rsid w:val="002D11DD"/>
    <w:rsid w:val="002D275F"/>
    <w:rsid w:val="002D6C43"/>
    <w:rsid w:val="002E0696"/>
    <w:rsid w:val="002E13E9"/>
    <w:rsid w:val="002E4806"/>
    <w:rsid w:val="002E5B4E"/>
    <w:rsid w:val="002E64A3"/>
    <w:rsid w:val="002F3E87"/>
    <w:rsid w:val="002F64A1"/>
    <w:rsid w:val="00300045"/>
    <w:rsid w:val="00315B29"/>
    <w:rsid w:val="003219A5"/>
    <w:rsid w:val="00326600"/>
    <w:rsid w:val="00330676"/>
    <w:rsid w:val="00333B4E"/>
    <w:rsid w:val="00343ED4"/>
    <w:rsid w:val="00346208"/>
    <w:rsid w:val="0035063B"/>
    <w:rsid w:val="0035342E"/>
    <w:rsid w:val="00355239"/>
    <w:rsid w:val="00357A85"/>
    <w:rsid w:val="00361F5B"/>
    <w:rsid w:val="00370479"/>
    <w:rsid w:val="00372252"/>
    <w:rsid w:val="003805AA"/>
    <w:rsid w:val="003822C4"/>
    <w:rsid w:val="00382B4F"/>
    <w:rsid w:val="00382C73"/>
    <w:rsid w:val="00384827"/>
    <w:rsid w:val="003854D2"/>
    <w:rsid w:val="00394AFF"/>
    <w:rsid w:val="003950A3"/>
    <w:rsid w:val="003A1C8C"/>
    <w:rsid w:val="003A5ACB"/>
    <w:rsid w:val="003B1E70"/>
    <w:rsid w:val="003B2D11"/>
    <w:rsid w:val="003B353B"/>
    <w:rsid w:val="003C798A"/>
    <w:rsid w:val="003D0351"/>
    <w:rsid w:val="003D0F94"/>
    <w:rsid w:val="003E0A04"/>
    <w:rsid w:val="003F0443"/>
    <w:rsid w:val="003F7680"/>
    <w:rsid w:val="004007A1"/>
    <w:rsid w:val="004059D6"/>
    <w:rsid w:val="00420786"/>
    <w:rsid w:val="00421602"/>
    <w:rsid w:val="00425318"/>
    <w:rsid w:val="00432543"/>
    <w:rsid w:val="00435B5B"/>
    <w:rsid w:val="00440096"/>
    <w:rsid w:val="004406C6"/>
    <w:rsid w:val="00444451"/>
    <w:rsid w:val="00444777"/>
    <w:rsid w:val="00451267"/>
    <w:rsid w:val="00452728"/>
    <w:rsid w:val="00452E5C"/>
    <w:rsid w:val="00462AC3"/>
    <w:rsid w:val="00462B11"/>
    <w:rsid w:val="00470693"/>
    <w:rsid w:val="00475A9C"/>
    <w:rsid w:val="00487318"/>
    <w:rsid w:val="00492E61"/>
    <w:rsid w:val="00497365"/>
    <w:rsid w:val="004A0C2B"/>
    <w:rsid w:val="004A0C99"/>
    <w:rsid w:val="004A4BB4"/>
    <w:rsid w:val="004C107C"/>
    <w:rsid w:val="004C5015"/>
    <w:rsid w:val="004C7B11"/>
    <w:rsid w:val="004D6FD9"/>
    <w:rsid w:val="004D7146"/>
    <w:rsid w:val="004E065B"/>
    <w:rsid w:val="004E2348"/>
    <w:rsid w:val="00501696"/>
    <w:rsid w:val="00502A1B"/>
    <w:rsid w:val="00503407"/>
    <w:rsid w:val="00521207"/>
    <w:rsid w:val="00535DC5"/>
    <w:rsid w:val="00540741"/>
    <w:rsid w:val="0054166F"/>
    <w:rsid w:val="00552889"/>
    <w:rsid w:val="005555F9"/>
    <w:rsid w:val="00560EBC"/>
    <w:rsid w:val="00564718"/>
    <w:rsid w:val="0056597C"/>
    <w:rsid w:val="00567894"/>
    <w:rsid w:val="0057013B"/>
    <w:rsid w:val="00570D72"/>
    <w:rsid w:val="005717E3"/>
    <w:rsid w:val="0058019A"/>
    <w:rsid w:val="0058279F"/>
    <w:rsid w:val="005851C6"/>
    <w:rsid w:val="005867BB"/>
    <w:rsid w:val="00587D30"/>
    <w:rsid w:val="00591212"/>
    <w:rsid w:val="00593CA3"/>
    <w:rsid w:val="005944EA"/>
    <w:rsid w:val="0059686C"/>
    <w:rsid w:val="005968D9"/>
    <w:rsid w:val="00597EA5"/>
    <w:rsid w:val="005A1B99"/>
    <w:rsid w:val="005B3489"/>
    <w:rsid w:val="005B41CA"/>
    <w:rsid w:val="005B53E9"/>
    <w:rsid w:val="005C1079"/>
    <w:rsid w:val="005C3047"/>
    <w:rsid w:val="005C50F1"/>
    <w:rsid w:val="005C55B0"/>
    <w:rsid w:val="005C79E8"/>
    <w:rsid w:val="005D0DDF"/>
    <w:rsid w:val="005E4935"/>
    <w:rsid w:val="005E4FC8"/>
    <w:rsid w:val="005F0073"/>
    <w:rsid w:val="005F5F27"/>
    <w:rsid w:val="0060609E"/>
    <w:rsid w:val="0061640F"/>
    <w:rsid w:val="00642BF4"/>
    <w:rsid w:val="00642DF5"/>
    <w:rsid w:val="006605B1"/>
    <w:rsid w:val="0067264A"/>
    <w:rsid w:val="00674FE7"/>
    <w:rsid w:val="0067517F"/>
    <w:rsid w:val="006803EC"/>
    <w:rsid w:val="00681EC7"/>
    <w:rsid w:val="00690110"/>
    <w:rsid w:val="006912B0"/>
    <w:rsid w:val="006D0A50"/>
    <w:rsid w:val="006D2456"/>
    <w:rsid w:val="006D612B"/>
    <w:rsid w:val="006D66B3"/>
    <w:rsid w:val="006E08CE"/>
    <w:rsid w:val="006E1124"/>
    <w:rsid w:val="006E2E3C"/>
    <w:rsid w:val="006F2299"/>
    <w:rsid w:val="006F32A9"/>
    <w:rsid w:val="006F4E35"/>
    <w:rsid w:val="00702177"/>
    <w:rsid w:val="00702A0A"/>
    <w:rsid w:val="007070A6"/>
    <w:rsid w:val="007071EA"/>
    <w:rsid w:val="00713EF8"/>
    <w:rsid w:val="0071455E"/>
    <w:rsid w:val="007155FE"/>
    <w:rsid w:val="00715AFD"/>
    <w:rsid w:val="00717D08"/>
    <w:rsid w:val="007207DA"/>
    <w:rsid w:val="00721059"/>
    <w:rsid w:val="00724D7A"/>
    <w:rsid w:val="007257C8"/>
    <w:rsid w:val="00732175"/>
    <w:rsid w:val="007328D9"/>
    <w:rsid w:val="0074306E"/>
    <w:rsid w:val="00750FD2"/>
    <w:rsid w:val="00751786"/>
    <w:rsid w:val="00763F42"/>
    <w:rsid w:val="00764FD3"/>
    <w:rsid w:val="00782185"/>
    <w:rsid w:val="00782C5A"/>
    <w:rsid w:val="00785A54"/>
    <w:rsid w:val="0079543D"/>
    <w:rsid w:val="007B5862"/>
    <w:rsid w:val="007C62F4"/>
    <w:rsid w:val="007D6290"/>
    <w:rsid w:val="007D6BC8"/>
    <w:rsid w:val="007D7871"/>
    <w:rsid w:val="007E3079"/>
    <w:rsid w:val="007E5125"/>
    <w:rsid w:val="007E5517"/>
    <w:rsid w:val="007F3472"/>
    <w:rsid w:val="007F402B"/>
    <w:rsid w:val="008076FA"/>
    <w:rsid w:val="00810E61"/>
    <w:rsid w:val="00817634"/>
    <w:rsid w:val="00821A05"/>
    <w:rsid w:val="008321FE"/>
    <w:rsid w:val="008330E6"/>
    <w:rsid w:val="0084156B"/>
    <w:rsid w:val="00842368"/>
    <w:rsid w:val="00842418"/>
    <w:rsid w:val="00847DA1"/>
    <w:rsid w:val="008505B2"/>
    <w:rsid w:val="00855AAB"/>
    <w:rsid w:val="008569D2"/>
    <w:rsid w:val="00856E5D"/>
    <w:rsid w:val="00870B43"/>
    <w:rsid w:val="00872733"/>
    <w:rsid w:val="00876CDE"/>
    <w:rsid w:val="00882DC7"/>
    <w:rsid w:val="00884979"/>
    <w:rsid w:val="00891AC6"/>
    <w:rsid w:val="00893C2B"/>
    <w:rsid w:val="00895405"/>
    <w:rsid w:val="008A115A"/>
    <w:rsid w:val="008A543C"/>
    <w:rsid w:val="008B7D2C"/>
    <w:rsid w:val="008C53E6"/>
    <w:rsid w:val="008C58CA"/>
    <w:rsid w:val="008D72BD"/>
    <w:rsid w:val="008E1D3C"/>
    <w:rsid w:val="0090179A"/>
    <w:rsid w:val="00906C09"/>
    <w:rsid w:val="0090708A"/>
    <w:rsid w:val="00907B0B"/>
    <w:rsid w:val="0091467D"/>
    <w:rsid w:val="00915954"/>
    <w:rsid w:val="00921B50"/>
    <w:rsid w:val="00925ADB"/>
    <w:rsid w:val="00935B18"/>
    <w:rsid w:val="00937733"/>
    <w:rsid w:val="00940441"/>
    <w:rsid w:val="0094115D"/>
    <w:rsid w:val="00942112"/>
    <w:rsid w:val="00943CE0"/>
    <w:rsid w:val="00950141"/>
    <w:rsid w:val="00950E2C"/>
    <w:rsid w:val="00950EE2"/>
    <w:rsid w:val="00962076"/>
    <w:rsid w:val="00966D7D"/>
    <w:rsid w:val="00971EA1"/>
    <w:rsid w:val="00971F5E"/>
    <w:rsid w:val="009720A7"/>
    <w:rsid w:val="009720B8"/>
    <w:rsid w:val="00975EF1"/>
    <w:rsid w:val="00981FD0"/>
    <w:rsid w:val="00985188"/>
    <w:rsid w:val="009851DB"/>
    <w:rsid w:val="00987E54"/>
    <w:rsid w:val="00990DDA"/>
    <w:rsid w:val="009A529F"/>
    <w:rsid w:val="009A5A3B"/>
    <w:rsid w:val="009C1204"/>
    <w:rsid w:val="009C2564"/>
    <w:rsid w:val="009C4ECB"/>
    <w:rsid w:val="009C6415"/>
    <w:rsid w:val="009D08E0"/>
    <w:rsid w:val="009D1E79"/>
    <w:rsid w:val="009D4E42"/>
    <w:rsid w:val="009D5D74"/>
    <w:rsid w:val="009E662E"/>
    <w:rsid w:val="009E71FD"/>
    <w:rsid w:val="009F1EAA"/>
    <w:rsid w:val="009F444F"/>
    <w:rsid w:val="00A02D24"/>
    <w:rsid w:val="00A05784"/>
    <w:rsid w:val="00A10E52"/>
    <w:rsid w:val="00A125EB"/>
    <w:rsid w:val="00A23149"/>
    <w:rsid w:val="00A23174"/>
    <w:rsid w:val="00A272B8"/>
    <w:rsid w:val="00A3212A"/>
    <w:rsid w:val="00A34C91"/>
    <w:rsid w:val="00A43D26"/>
    <w:rsid w:val="00A50F9B"/>
    <w:rsid w:val="00A71CFA"/>
    <w:rsid w:val="00A7395A"/>
    <w:rsid w:val="00A73961"/>
    <w:rsid w:val="00A8329D"/>
    <w:rsid w:val="00A83D56"/>
    <w:rsid w:val="00A848DD"/>
    <w:rsid w:val="00A8550F"/>
    <w:rsid w:val="00A87E05"/>
    <w:rsid w:val="00A90263"/>
    <w:rsid w:val="00A90E16"/>
    <w:rsid w:val="00A94B9C"/>
    <w:rsid w:val="00A9559C"/>
    <w:rsid w:val="00A96907"/>
    <w:rsid w:val="00A97FD4"/>
    <w:rsid w:val="00AA7A1F"/>
    <w:rsid w:val="00AB0B4E"/>
    <w:rsid w:val="00AB14A0"/>
    <w:rsid w:val="00AB31E2"/>
    <w:rsid w:val="00AB7946"/>
    <w:rsid w:val="00AD3C38"/>
    <w:rsid w:val="00AE297F"/>
    <w:rsid w:val="00AE5240"/>
    <w:rsid w:val="00AE651E"/>
    <w:rsid w:val="00AE6EC9"/>
    <w:rsid w:val="00B06E3E"/>
    <w:rsid w:val="00B14E97"/>
    <w:rsid w:val="00B15C74"/>
    <w:rsid w:val="00B23E8A"/>
    <w:rsid w:val="00B27679"/>
    <w:rsid w:val="00B307B6"/>
    <w:rsid w:val="00B31AE0"/>
    <w:rsid w:val="00B370ED"/>
    <w:rsid w:val="00B434C8"/>
    <w:rsid w:val="00B44246"/>
    <w:rsid w:val="00B535AA"/>
    <w:rsid w:val="00B5445A"/>
    <w:rsid w:val="00B562CE"/>
    <w:rsid w:val="00B66590"/>
    <w:rsid w:val="00B66B0D"/>
    <w:rsid w:val="00B66D47"/>
    <w:rsid w:val="00B6791B"/>
    <w:rsid w:val="00B67CC2"/>
    <w:rsid w:val="00B721BE"/>
    <w:rsid w:val="00B728B6"/>
    <w:rsid w:val="00B91F2B"/>
    <w:rsid w:val="00B953A1"/>
    <w:rsid w:val="00B959E9"/>
    <w:rsid w:val="00BA414E"/>
    <w:rsid w:val="00BA4658"/>
    <w:rsid w:val="00BA52C4"/>
    <w:rsid w:val="00BA6F0E"/>
    <w:rsid w:val="00BA7C08"/>
    <w:rsid w:val="00BB0217"/>
    <w:rsid w:val="00BB2FF1"/>
    <w:rsid w:val="00BB4459"/>
    <w:rsid w:val="00BC114E"/>
    <w:rsid w:val="00BC16E2"/>
    <w:rsid w:val="00BC3F75"/>
    <w:rsid w:val="00BD1F58"/>
    <w:rsid w:val="00BE117F"/>
    <w:rsid w:val="00C07F88"/>
    <w:rsid w:val="00C108CD"/>
    <w:rsid w:val="00C20204"/>
    <w:rsid w:val="00C21D78"/>
    <w:rsid w:val="00C24E74"/>
    <w:rsid w:val="00C26319"/>
    <w:rsid w:val="00C31F06"/>
    <w:rsid w:val="00C33CE6"/>
    <w:rsid w:val="00C43EA2"/>
    <w:rsid w:val="00C4500A"/>
    <w:rsid w:val="00C473F2"/>
    <w:rsid w:val="00C50C19"/>
    <w:rsid w:val="00C5186D"/>
    <w:rsid w:val="00C566D7"/>
    <w:rsid w:val="00C56DDE"/>
    <w:rsid w:val="00C67A95"/>
    <w:rsid w:val="00C7276A"/>
    <w:rsid w:val="00C73773"/>
    <w:rsid w:val="00C8226C"/>
    <w:rsid w:val="00C83F81"/>
    <w:rsid w:val="00CA0E35"/>
    <w:rsid w:val="00CA2085"/>
    <w:rsid w:val="00CA2A81"/>
    <w:rsid w:val="00CA3095"/>
    <w:rsid w:val="00CA5710"/>
    <w:rsid w:val="00CB39AD"/>
    <w:rsid w:val="00CC0402"/>
    <w:rsid w:val="00CC3DE1"/>
    <w:rsid w:val="00CD2106"/>
    <w:rsid w:val="00CD5736"/>
    <w:rsid w:val="00CD75CB"/>
    <w:rsid w:val="00D00997"/>
    <w:rsid w:val="00D16FC1"/>
    <w:rsid w:val="00D34697"/>
    <w:rsid w:val="00D34706"/>
    <w:rsid w:val="00D35A62"/>
    <w:rsid w:val="00D41F73"/>
    <w:rsid w:val="00D439C6"/>
    <w:rsid w:val="00D53969"/>
    <w:rsid w:val="00D552D4"/>
    <w:rsid w:val="00D570F8"/>
    <w:rsid w:val="00D6046A"/>
    <w:rsid w:val="00D70BE9"/>
    <w:rsid w:val="00D76E93"/>
    <w:rsid w:val="00D80C51"/>
    <w:rsid w:val="00D811CA"/>
    <w:rsid w:val="00D83B34"/>
    <w:rsid w:val="00D83F10"/>
    <w:rsid w:val="00D8754D"/>
    <w:rsid w:val="00D9321D"/>
    <w:rsid w:val="00D95E98"/>
    <w:rsid w:val="00DA10C9"/>
    <w:rsid w:val="00DA3A78"/>
    <w:rsid w:val="00DA4024"/>
    <w:rsid w:val="00DA4AC2"/>
    <w:rsid w:val="00DA5F28"/>
    <w:rsid w:val="00DA64D8"/>
    <w:rsid w:val="00DB0EF0"/>
    <w:rsid w:val="00DB2880"/>
    <w:rsid w:val="00DC1C68"/>
    <w:rsid w:val="00DC1E42"/>
    <w:rsid w:val="00DC6662"/>
    <w:rsid w:val="00DC7408"/>
    <w:rsid w:val="00DD0DFA"/>
    <w:rsid w:val="00DD1A73"/>
    <w:rsid w:val="00DD5E47"/>
    <w:rsid w:val="00DD6BE5"/>
    <w:rsid w:val="00DE6ACF"/>
    <w:rsid w:val="00DE710B"/>
    <w:rsid w:val="00DF6BB1"/>
    <w:rsid w:val="00E014AB"/>
    <w:rsid w:val="00E045D8"/>
    <w:rsid w:val="00E04663"/>
    <w:rsid w:val="00E048E7"/>
    <w:rsid w:val="00E10564"/>
    <w:rsid w:val="00E22A76"/>
    <w:rsid w:val="00E241B4"/>
    <w:rsid w:val="00E24A66"/>
    <w:rsid w:val="00E2660B"/>
    <w:rsid w:val="00E268E1"/>
    <w:rsid w:val="00E26A67"/>
    <w:rsid w:val="00E27E11"/>
    <w:rsid w:val="00E3465F"/>
    <w:rsid w:val="00E366D9"/>
    <w:rsid w:val="00E377CC"/>
    <w:rsid w:val="00E42FB0"/>
    <w:rsid w:val="00E46C26"/>
    <w:rsid w:val="00E46D97"/>
    <w:rsid w:val="00E524A3"/>
    <w:rsid w:val="00E54542"/>
    <w:rsid w:val="00E55D45"/>
    <w:rsid w:val="00E5670B"/>
    <w:rsid w:val="00E614A0"/>
    <w:rsid w:val="00E640E7"/>
    <w:rsid w:val="00E652AD"/>
    <w:rsid w:val="00E67311"/>
    <w:rsid w:val="00E72FF4"/>
    <w:rsid w:val="00E750CB"/>
    <w:rsid w:val="00E81B77"/>
    <w:rsid w:val="00E820CF"/>
    <w:rsid w:val="00E851C5"/>
    <w:rsid w:val="00E86F91"/>
    <w:rsid w:val="00E92C14"/>
    <w:rsid w:val="00EA15B9"/>
    <w:rsid w:val="00EA778C"/>
    <w:rsid w:val="00EB7211"/>
    <w:rsid w:val="00EB7A3B"/>
    <w:rsid w:val="00EB7F50"/>
    <w:rsid w:val="00EC0041"/>
    <w:rsid w:val="00EC59FB"/>
    <w:rsid w:val="00ED1BFD"/>
    <w:rsid w:val="00ED2A5E"/>
    <w:rsid w:val="00EE2D5B"/>
    <w:rsid w:val="00EE438F"/>
    <w:rsid w:val="00EF52DD"/>
    <w:rsid w:val="00F1258E"/>
    <w:rsid w:val="00F21DA1"/>
    <w:rsid w:val="00F21EC7"/>
    <w:rsid w:val="00F23F2D"/>
    <w:rsid w:val="00F31F33"/>
    <w:rsid w:val="00F32E11"/>
    <w:rsid w:val="00F36894"/>
    <w:rsid w:val="00F41EA8"/>
    <w:rsid w:val="00F531CD"/>
    <w:rsid w:val="00F71483"/>
    <w:rsid w:val="00F74758"/>
    <w:rsid w:val="00F75688"/>
    <w:rsid w:val="00F82D80"/>
    <w:rsid w:val="00F97CB4"/>
    <w:rsid w:val="00FA2F71"/>
    <w:rsid w:val="00FA51F3"/>
    <w:rsid w:val="00FB0168"/>
    <w:rsid w:val="00FB41D0"/>
    <w:rsid w:val="00FB5B69"/>
    <w:rsid w:val="00FB64AE"/>
    <w:rsid w:val="00FC4ACE"/>
    <w:rsid w:val="00FD125E"/>
    <w:rsid w:val="00FD359B"/>
    <w:rsid w:val="00FD74AA"/>
    <w:rsid w:val="00FE0EE1"/>
    <w:rsid w:val="00FE320F"/>
    <w:rsid w:val="00FE3A95"/>
    <w:rsid w:val="00FF0677"/>
    <w:rsid w:val="00FF7894"/>
    <w:rsid w:val="00FF7F57"/>
    <w:rsid w:val="141C8887"/>
    <w:rsid w:val="19F62243"/>
    <w:rsid w:val="3448717D"/>
    <w:rsid w:val="3DCCBD5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1EFEAB2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D6BC8"/>
    <w:pPr>
      <w:widowControl w:val="0"/>
      <w:overflowPunct w:val="0"/>
      <w:spacing w:line="360" w:lineRule="atLeast"/>
      <w:jc w:val="both"/>
    </w:pPr>
  </w:style>
  <w:style w:type="paragraph" w:styleId="1">
    <w:name w:val="heading 1"/>
    <w:basedOn w:val="a"/>
    <w:next w:val="a"/>
    <w:link w:val="10"/>
    <w:uiPriority w:val="9"/>
    <w:qFormat/>
    <w:rsid w:val="00591212"/>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rsid w:val="008B7D2C"/>
    <w:pPr>
      <w:keepLines/>
      <w:snapToGrid w:val="0"/>
      <w:spacing w:after="120" w:line="240" w:lineRule="atLeast"/>
      <w:ind w:left="454" w:hanging="454"/>
      <w:jc w:val="left"/>
    </w:pPr>
    <w:rPr>
      <w:sz w:val="18"/>
    </w:rPr>
  </w:style>
  <w:style w:type="character" w:customStyle="1" w:styleId="a4">
    <w:name w:val="脚注文字列 (文字)"/>
    <w:basedOn w:val="a0"/>
    <w:link w:val="a3"/>
    <w:uiPriority w:val="99"/>
    <w:rsid w:val="008B7D2C"/>
    <w:rPr>
      <w:rFonts w:ascii="ＭＳ 明朝" w:eastAsia="ＭＳ 明朝"/>
      <w:sz w:val="18"/>
    </w:rPr>
  </w:style>
  <w:style w:type="table" w:styleId="a5">
    <w:name w:val="Table Grid"/>
    <w:basedOn w:val="a1"/>
    <w:uiPriority w:val="39"/>
    <w:rsid w:val="005E4F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DE6ACF"/>
    <w:pPr>
      <w:tabs>
        <w:tab w:val="center" w:pos="4252"/>
        <w:tab w:val="right" w:pos="8504"/>
      </w:tabs>
      <w:snapToGrid w:val="0"/>
    </w:pPr>
  </w:style>
  <w:style w:type="character" w:customStyle="1" w:styleId="a7">
    <w:name w:val="ヘッダー (文字)"/>
    <w:basedOn w:val="a0"/>
    <w:link w:val="a6"/>
    <w:uiPriority w:val="99"/>
    <w:rsid w:val="00DE6ACF"/>
    <w:rPr>
      <w:rFonts w:ascii="ＭＳ 明朝" w:eastAsia="ＭＳ 明朝"/>
    </w:rPr>
  </w:style>
  <w:style w:type="paragraph" w:styleId="a8">
    <w:name w:val="footer"/>
    <w:basedOn w:val="a"/>
    <w:link w:val="a9"/>
    <w:uiPriority w:val="99"/>
    <w:unhideWhenUsed/>
    <w:rsid w:val="00DE6ACF"/>
    <w:pPr>
      <w:tabs>
        <w:tab w:val="center" w:pos="4252"/>
        <w:tab w:val="right" w:pos="8504"/>
      </w:tabs>
      <w:snapToGrid w:val="0"/>
    </w:pPr>
  </w:style>
  <w:style w:type="character" w:customStyle="1" w:styleId="a9">
    <w:name w:val="フッター (文字)"/>
    <w:basedOn w:val="a0"/>
    <w:link w:val="a8"/>
    <w:uiPriority w:val="99"/>
    <w:rsid w:val="00DE6ACF"/>
    <w:rPr>
      <w:rFonts w:ascii="ＭＳ 明朝" w:eastAsia="ＭＳ 明朝"/>
    </w:rPr>
  </w:style>
  <w:style w:type="paragraph" w:styleId="aa">
    <w:name w:val="No Spacing"/>
    <w:uiPriority w:val="1"/>
    <w:qFormat/>
    <w:rsid w:val="00591212"/>
    <w:pPr>
      <w:widowControl w:val="0"/>
      <w:overflowPunct w:val="0"/>
      <w:spacing w:line="360" w:lineRule="atLeast"/>
      <w:jc w:val="both"/>
    </w:pPr>
    <w:rPr>
      <w:rFonts w:ascii="ＭＳ 明朝" w:eastAsia="ＭＳ 明朝"/>
    </w:rPr>
  </w:style>
  <w:style w:type="character" w:customStyle="1" w:styleId="10">
    <w:name w:val="見出し 1 (文字)"/>
    <w:basedOn w:val="a0"/>
    <w:link w:val="1"/>
    <w:uiPriority w:val="9"/>
    <w:rsid w:val="00591212"/>
    <w:rPr>
      <w:rFonts w:asciiTheme="majorHAnsi" w:eastAsiaTheme="majorEastAsia" w:hAnsiTheme="majorHAnsi" w:cstheme="majorBidi"/>
      <w:sz w:val="24"/>
      <w:szCs w:val="24"/>
    </w:rPr>
  </w:style>
  <w:style w:type="paragraph" w:styleId="ab">
    <w:name w:val="Normal Indent"/>
    <w:basedOn w:val="a"/>
    <w:rsid w:val="00BE117F"/>
    <w:pPr>
      <w:ind w:left="454"/>
    </w:pPr>
    <w:rPr>
      <w:rFonts w:ascii="ＭＳ 明朝" w:eastAsia="ＭＳ 明朝" w:hAnsi="Century" w:cs="Times New Roman"/>
      <w:szCs w:val="24"/>
    </w:rPr>
  </w:style>
  <w:style w:type="paragraph" w:styleId="ac">
    <w:name w:val="Balloon Text"/>
    <w:basedOn w:val="a"/>
    <w:link w:val="ad"/>
    <w:uiPriority w:val="99"/>
    <w:semiHidden/>
    <w:unhideWhenUsed/>
    <w:rsid w:val="00597EA5"/>
    <w:pPr>
      <w:spacing w:line="240" w:lineRule="auto"/>
    </w:pPr>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597EA5"/>
    <w:rPr>
      <w:rFonts w:asciiTheme="majorHAnsi" w:eastAsiaTheme="majorEastAsia" w:hAnsiTheme="majorHAnsi" w:cstheme="majorBidi"/>
      <w:sz w:val="18"/>
      <w:szCs w:val="18"/>
    </w:rPr>
  </w:style>
  <w:style w:type="paragraph" w:styleId="ae">
    <w:name w:val="Revision"/>
    <w:hidden/>
    <w:uiPriority w:val="99"/>
    <w:semiHidden/>
    <w:rsid w:val="00A94B9C"/>
  </w:style>
  <w:style w:type="paragraph" w:styleId="af">
    <w:name w:val="List Paragraph"/>
    <w:basedOn w:val="a"/>
    <w:uiPriority w:val="34"/>
    <w:qFormat/>
    <w:rsid w:val="00CA5710"/>
    <w:pPr>
      <w:ind w:left="454"/>
    </w:pPr>
  </w:style>
  <w:style w:type="paragraph" w:styleId="af0">
    <w:name w:val="Body Text"/>
    <w:basedOn w:val="a"/>
    <w:link w:val="af1"/>
    <w:uiPriority w:val="1"/>
    <w:qFormat/>
    <w:rsid w:val="00AB14A0"/>
    <w:pPr>
      <w:overflowPunct/>
      <w:autoSpaceDE w:val="0"/>
      <w:autoSpaceDN w:val="0"/>
      <w:spacing w:line="240" w:lineRule="auto"/>
      <w:jc w:val="left"/>
    </w:pPr>
    <w:rPr>
      <w:rFonts w:ascii="ＭＳ 明朝" w:eastAsia="ＭＳ 明朝" w:hAnsi="ＭＳ 明朝" w:cs="ＭＳ 明朝"/>
      <w:kern w:val="0"/>
      <w:lang w:val="ja-JP" w:bidi="ja-JP"/>
    </w:rPr>
  </w:style>
  <w:style w:type="character" w:customStyle="1" w:styleId="af1">
    <w:name w:val="本文 (文字)"/>
    <w:basedOn w:val="a0"/>
    <w:link w:val="af0"/>
    <w:uiPriority w:val="1"/>
    <w:rsid w:val="00AB14A0"/>
    <w:rPr>
      <w:rFonts w:ascii="ＭＳ 明朝" w:eastAsia="ＭＳ 明朝" w:hAnsi="ＭＳ 明朝" w:cs="ＭＳ 明朝"/>
      <w:kern w:val="0"/>
      <w:lang w:val="ja-JP" w:bidi="ja-JP"/>
    </w:rPr>
  </w:style>
  <w:style w:type="character" w:styleId="af2">
    <w:name w:val="annotation reference"/>
    <w:basedOn w:val="a0"/>
    <w:uiPriority w:val="99"/>
    <w:semiHidden/>
    <w:unhideWhenUsed/>
    <w:rsid w:val="00425318"/>
    <w:rPr>
      <w:sz w:val="18"/>
      <w:szCs w:val="18"/>
    </w:rPr>
  </w:style>
  <w:style w:type="paragraph" w:styleId="af3">
    <w:name w:val="annotation text"/>
    <w:basedOn w:val="a"/>
    <w:link w:val="af4"/>
    <w:uiPriority w:val="99"/>
    <w:unhideWhenUsed/>
    <w:rsid w:val="00425318"/>
    <w:pPr>
      <w:jc w:val="left"/>
    </w:pPr>
  </w:style>
  <w:style w:type="character" w:customStyle="1" w:styleId="af4">
    <w:name w:val="コメント文字列 (文字)"/>
    <w:basedOn w:val="a0"/>
    <w:link w:val="af3"/>
    <w:uiPriority w:val="99"/>
    <w:rsid w:val="00425318"/>
  </w:style>
  <w:style w:type="paragraph" w:styleId="af5">
    <w:name w:val="annotation subject"/>
    <w:basedOn w:val="af3"/>
    <w:next w:val="af3"/>
    <w:link w:val="af6"/>
    <w:uiPriority w:val="99"/>
    <w:semiHidden/>
    <w:unhideWhenUsed/>
    <w:rsid w:val="00425318"/>
    <w:rPr>
      <w:b/>
      <w:bCs/>
    </w:rPr>
  </w:style>
  <w:style w:type="character" w:customStyle="1" w:styleId="af6">
    <w:name w:val="コメント内容 (文字)"/>
    <w:basedOn w:val="af4"/>
    <w:link w:val="af5"/>
    <w:uiPriority w:val="99"/>
    <w:semiHidden/>
    <w:rsid w:val="004253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850160">
      <w:bodyDiv w:val="1"/>
      <w:marLeft w:val="0"/>
      <w:marRight w:val="0"/>
      <w:marTop w:val="0"/>
      <w:marBottom w:val="0"/>
      <w:divBdr>
        <w:top w:val="none" w:sz="0" w:space="0" w:color="auto"/>
        <w:left w:val="none" w:sz="0" w:space="0" w:color="auto"/>
        <w:bottom w:val="none" w:sz="0" w:space="0" w:color="auto"/>
        <w:right w:val="none" w:sz="0" w:space="0" w:color="auto"/>
      </w:divBdr>
    </w:div>
    <w:div w:id="2023235391">
      <w:bodyDiv w:val="1"/>
      <w:marLeft w:val="0"/>
      <w:marRight w:val="0"/>
      <w:marTop w:val="0"/>
      <w:marBottom w:val="0"/>
      <w:divBdr>
        <w:top w:val="none" w:sz="0" w:space="0" w:color="auto"/>
        <w:left w:val="none" w:sz="0" w:space="0" w:color="auto"/>
        <w:bottom w:val="none" w:sz="0" w:space="0" w:color="auto"/>
        <w:right w:val="none" w:sz="0" w:space="0" w:color="auto"/>
      </w:divBdr>
    </w:div>
    <w:div w:id="2082168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_MS明朝">
      <a:majorFont>
        <a:latin typeface="ＭＳ 明朝"/>
        <a:ea typeface="ＭＳ 明朝"/>
        <a:cs typeface=""/>
      </a:majorFont>
      <a:minorFont>
        <a:latin typeface="ＭＳ 明朝"/>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w="9525">
          <a:solidFill>
            <a:schemeClr val="tx1"/>
          </a:solidFill>
        </a:ln>
      </a:spPr>
      <a:bodyPr rtlCol="0" anchor="ctr"/>
      <a:lstStyle/>
      <a:style>
        <a:lnRef idx="2">
          <a:schemeClr val="dk1"/>
        </a:lnRef>
        <a:fillRef idx="1">
          <a:schemeClr val="lt1"/>
        </a:fillRef>
        <a:effectRef idx="0">
          <a:schemeClr val="dk1"/>
        </a:effectRef>
        <a:fontRef idx="minor">
          <a:schemeClr val="dk1"/>
        </a:fontRef>
      </a:style>
    </a:spDef>
    <a:lnDef>
      <a:spPr>
        <a:ln w="9525">
          <a:solidFill>
            <a:schemeClr val="tx1"/>
          </a:solidFill>
        </a:ln>
      </a:spPr>
      <a:bodyPr/>
      <a:lstStyle/>
      <a:style>
        <a:lnRef idx="1">
          <a:schemeClr val="accent1"/>
        </a:lnRef>
        <a:fillRef idx="0">
          <a:schemeClr val="accent1"/>
        </a:fillRef>
        <a:effectRef idx="0">
          <a:schemeClr val="accent1"/>
        </a:effectRef>
        <a:fontRef idx="minor">
          <a:schemeClr val="tx1"/>
        </a:fontRef>
      </a:style>
    </a:lnDef>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627</Words>
  <Characters>3578</Characters>
  <Application>Microsoft Office Word</Application>
  <DocSecurity>0</DocSecurity>
  <Lines>29</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2026-08-31T09:08:00Z</dcterms:created>
  <dcterms:modified xsi:type="dcterms:W3CDTF">2026-08-31T09:08:00Z</dcterms:modified>
</cp:coreProperties>
</file>